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3F8B7" w14:textId="77777777" w:rsidR="007365F6" w:rsidRPr="00444903" w:rsidRDefault="007365F6" w:rsidP="007365F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44903">
        <w:rPr>
          <w:rFonts w:ascii="Times New Roman" w:hAnsi="Times New Roman" w:cs="Times New Roman"/>
          <w:b/>
          <w:bCs/>
          <w:sz w:val="22"/>
          <w:szCs w:val="22"/>
        </w:rPr>
        <w:t>ÇUKUROVA ÜNİVERSİTESİ İLETİŞİM FAKÜLTESİ</w:t>
      </w:r>
    </w:p>
    <w:p w14:paraId="00B93C28" w14:textId="77777777" w:rsidR="007365F6" w:rsidRPr="00444903" w:rsidRDefault="007365F6" w:rsidP="007365F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44903">
        <w:rPr>
          <w:rFonts w:ascii="Times New Roman" w:hAnsi="Times New Roman" w:cs="Times New Roman"/>
          <w:b/>
          <w:bCs/>
          <w:sz w:val="22"/>
          <w:szCs w:val="22"/>
        </w:rPr>
        <w:t>Birim Risk Eylem Planı (2026-2027)</w:t>
      </w:r>
    </w:p>
    <w:p w14:paraId="5D457C6F" w14:textId="77777777" w:rsidR="007365F6" w:rsidRPr="00444903" w:rsidRDefault="007365F6" w:rsidP="007365F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444903">
        <w:rPr>
          <w:rFonts w:ascii="Times New Roman" w:hAnsi="Times New Roman" w:cs="Times New Roman"/>
          <w:b/>
          <w:bCs/>
          <w:sz w:val="22"/>
          <w:szCs w:val="22"/>
        </w:rPr>
        <w:t>Amaç</w:t>
      </w:r>
    </w:p>
    <w:p w14:paraId="2152DE78" w14:textId="3FD84D53" w:rsidR="007365F6" w:rsidRPr="00444903" w:rsidRDefault="007365F6" w:rsidP="00444903">
      <w:pPr>
        <w:jc w:val="both"/>
        <w:rPr>
          <w:rFonts w:ascii="Times New Roman" w:hAnsi="Times New Roman" w:cs="Times New Roman"/>
          <w:sz w:val="22"/>
          <w:szCs w:val="22"/>
        </w:rPr>
      </w:pPr>
      <w:r w:rsidRPr="00444903">
        <w:rPr>
          <w:rFonts w:ascii="Times New Roman" w:hAnsi="Times New Roman" w:cs="Times New Roman"/>
          <w:sz w:val="22"/>
          <w:szCs w:val="22"/>
        </w:rPr>
        <w:t>İletişim Fakültesinin eğitim-öğretim, araştırma, toplumsal katkı ve idari hizmetlerinin sürekliliğini sağlamak; kurumsal hedeflerin gerçekleşmesini engelleyebilecek riskleri belirlemek, değerlendirmek ve bu risklere yönelik kontrol faaliyetlerini planlamaktır.</w:t>
      </w:r>
    </w:p>
    <w:p w14:paraId="7730EF9A" w14:textId="77777777" w:rsidR="00444903" w:rsidRPr="00444903" w:rsidRDefault="00444903" w:rsidP="0044490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4E13028" w14:textId="77777777" w:rsidR="007365F6" w:rsidRPr="007365F6" w:rsidRDefault="007365F6" w:rsidP="007365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7365F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Risk Değerlendirme Tablosu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2740"/>
        <w:gridCol w:w="814"/>
        <w:gridCol w:w="882"/>
        <w:gridCol w:w="911"/>
        <w:gridCol w:w="4073"/>
        <w:gridCol w:w="1900"/>
        <w:gridCol w:w="1415"/>
      </w:tblGrid>
      <w:tr w:rsidR="00444903" w:rsidRPr="007365F6" w14:paraId="0BEBA0A0" w14:textId="77777777" w:rsidTr="007365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013736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Risk Alanı</w:t>
            </w:r>
          </w:p>
        </w:tc>
        <w:tc>
          <w:tcPr>
            <w:tcW w:w="0" w:type="auto"/>
            <w:vAlign w:val="center"/>
            <w:hideMark/>
          </w:tcPr>
          <w:p w14:paraId="3FAFF3CD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Risk Tanımı</w:t>
            </w:r>
          </w:p>
        </w:tc>
        <w:tc>
          <w:tcPr>
            <w:tcW w:w="0" w:type="auto"/>
            <w:vAlign w:val="center"/>
            <w:hideMark/>
          </w:tcPr>
          <w:p w14:paraId="5C28C993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Olasılık</w:t>
            </w:r>
          </w:p>
        </w:tc>
        <w:tc>
          <w:tcPr>
            <w:tcW w:w="0" w:type="auto"/>
            <w:vAlign w:val="center"/>
            <w:hideMark/>
          </w:tcPr>
          <w:p w14:paraId="23C9FEE5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Etki</w:t>
            </w:r>
          </w:p>
        </w:tc>
        <w:tc>
          <w:tcPr>
            <w:tcW w:w="0" w:type="auto"/>
            <w:vAlign w:val="center"/>
            <w:hideMark/>
          </w:tcPr>
          <w:p w14:paraId="17445FA6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Risk Düzeyi</w:t>
            </w:r>
          </w:p>
        </w:tc>
        <w:tc>
          <w:tcPr>
            <w:tcW w:w="0" w:type="auto"/>
            <w:vAlign w:val="center"/>
            <w:hideMark/>
          </w:tcPr>
          <w:p w14:paraId="35162F95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Kontrol Faaliyeti</w:t>
            </w:r>
          </w:p>
        </w:tc>
        <w:tc>
          <w:tcPr>
            <w:tcW w:w="0" w:type="auto"/>
            <w:vAlign w:val="center"/>
            <w:hideMark/>
          </w:tcPr>
          <w:p w14:paraId="2F2C3D86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4F4101B7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Tamamlanma</w:t>
            </w:r>
          </w:p>
        </w:tc>
      </w:tr>
      <w:tr w:rsidR="00444903" w:rsidRPr="007365F6" w14:paraId="28DBA302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DD71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Eğitim-Öğretim</w:t>
            </w:r>
          </w:p>
        </w:tc>
        <w:tc>
          <w:tcPr>
            <w:tcW w:w="0" w:type="auto"/>
            <w:vAlign w:val="center"/>
            <w:hideMark/>
          </w:tcPr>
          <w:p w14:paraId="1BB26E3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Derslerin öğretim elemanı eksikliği nedeniyle aksaması</w:t>
            </w:r>
          </w:p>
        </w:tc>
        <w:tc>
          <w:tcPr>
            <w:tcW w:w="0" w:type="auto"/>
            <w:vAlign w:val="center"/>
            <w:hideMark/>
          </w:tcPr>
          <w:p w14:paraId="273A34E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7F0C595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17CCF74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2D3795D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 görevlendirmelerinin dönem başlamadan tamamlanması, yedek öğretim elemanı planı</w:t>
            </w:r>
          </w:p>
        </w:tc>
        <w:tc>
          <w:tcPr>
            <w:tcW w:w="0" w:type="auto"/>
            <w:vAlign w:val="center"/>
            <w:hideMark/>
          </w:tcPr>
          <w:p w14:paraId="487C4FA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Dekanlık, Bölüm Başkanlıkları</w:t>
            </w:r>
          </w:p>
        </w:tc>
        <w:tc>
          <w:tcPr>
            <w:tcW w:w="0" w:type="auto"/>
            <w:vAlign w:val="center"/>
            <w:hideMark/>
          </w:tcPr>
          <w:p w14:paraId="64082E0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dönem</w:t>
            </w:r>
          </w:p>
        </w:tc>
      </w:tr>
      <w:tr w:rsidR="00444903" w:rsidRPr="007365F6" w14:paraId="35C76ED8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947F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Eğitim-Öğretim</w:t>
            </w:r>
          </w:p>
        </w:tc>
        <w:tc>
          <w:tcPr>
            <w:tcW w:w="0" w:type="auto"/>
            <w:vAlign w:val="center"/>
            <w:hideMark/>
          </w:tcPr>
          <w:p w14:paraId="381B7A9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Stüdyo ve laboratuvar cihazlarının arızalanması</w:t>
            </w:r>
          </w:p>
        </w:tc>
        <w:tc>
          <w:tcPr>
            <w:tcW w:w="0" w:type="auto"/>
            <w:vAlign w:val="center"/>
            <w:hideMark/>
          </w:tcPr>
          <w:p w14:paraId="113AF03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1D1E1D0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274CBEC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4640CB3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Periyodik bakım takvimi hazırlanması</w:t>
            </w:r>
          </w:p>
        </w:tc>
        <w:tc>
          <w:tcPr>
            <w:tcW w:w="0" w:type="auto"/>
            <w:vAlign w:val="center"/>
            <w:hideMark/>
          </w:tcPr>
          <w:p w14:paraId="3EBFCEE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Sekreterliği, Teknik Birim</w:t>
            </w:r>
          </w:p>
        </w:tc>
        <w:tc>
          <w:tcPr>
            <w:tcW w:w="0" w:type="auto"/>
            <w:vAlign w:val="center"/>
            <w:hideMark/>
          </w:tcPr>
          <w:p w14:paraId="5F720F7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6 ayda bir</w:t>
            </w:r>
          </w:p>
        </w:tc>
      </w:tr>
      <w:tr w:rsidR="00444903" w:rsidRPr="007365F6" w14:paraId="3D991649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4138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Eğitim-Öğretim</w:t>
            </w:r>
          </w:p>
        </w:tc>
        <w:tc>
          <w:tcPr>
            <w:tcW w:w="0" w:type="auto"/>
            <w:vAlign w:val="center"/>
            <w:hideMark/>
          </w:tcPr>
          <w:p w14:paraId="349F2C8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 programı çakışmaları</w:t>
            </w:r>
          </w:p>
        </w:tc>
        <w:tc>
          <w:tcPr>
            <w:tcW w:w="0" w:type="auto"/>
            <w:vAlign w:val="center"/>
            <w:hideMark/>
          </w:tcPr>
          <w:p w14:paraId="597C90E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vAlign w:val="center"/>
            <w:hideMark/>
          </w:tcPr>
          <w:p w14:paraId="1AD102C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5F638F7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09838A8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Programların dijital ortamda ön kontrolü</w:t>
            </w:r>
          </w:p>
        </w:tc>
        <w:tc>
          <w:tcPr>
            <w:tcW w:w="0" w:type="auto"/>
            <w:vAlign w:val="center"/>
            <w:hideMark/>
          </w:tcPr>
          <w:p w14:paraId="1666C6D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İşleri</w:t>
            </w:r>
          </w:p>
        </w:tc>
        <w:tc>
          <w:tcPr>
            <w:tcW w:w="0" w:type="auto"/>
            <w:vAlign w:val="center"/>
            <w:hideMark/>
          </w:tcPr>
          <w:p w14:paraId="7FE6355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dönem</w:t>
            </w:r>
          </w:p>
        </w:tc>
      </w:tr>
      <w:tr w:rsidR="00444903" w:rsidRPr="007365F6" w14:paraId="2F62A616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8B3A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</w:t>
            </w:r>
          </w:p>
        </w:tc>
        <w:tc>
          <w:tcPr>
            <w:tcW w:w="0" w:type="auto"/>
            <w:vAlign w:val="center"/>
            <w:hideMark/>
          </w:tcPr>
          <w:p w14:paraId="4411E6C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Akreditasyon kriterlerinin karşılanamaması</w:t>
            </w:r>
          </w:p>
        </w:tc>
        <w:tc>
          <w:tcPr>
            <w:tcW w:w="0" w:type="auto"/>
            <w:vAlign w:val="center"/>
            <w:hideMark/>
          </w:tcPr>
          <w:p w14:paraId="7DCF9F4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vAlign w:val="center"/>
            <w:hideMark/>
          </w:tcPr>
          <w:p w14:paraId="211E8D7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2C24B3F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1718E00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göstergelerinin düzenli izlenmesi</w:t>
            </w:r>
          </w:p>
        </w:tc>
        <w:tc>
          <w:tcPr>
            <w:tcW w:w="0" w:type="auto"/>
            <w:vAlign w:val="center"/>
            <w:hideMark/>
          </w:tcPr>
          <w:p w14:paraId="30562E9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  <w:tc>
          <w:tcPr>
            <w:tcW w:w="0" w:type="auto"/>
            <w:vAlign w:val="center"/>
            <w:hideMark/>
          </w:tcPr>
          <w:p w14:paraId="7546922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444903" w:rsidRPr="007365F6" w14:paraId="04CFF4F2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A5675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</w:t>
            </w:r>
          </w:p>
        </w:tc>
        <w:tc>
          <w:tcPr>
            <w:tcW w:w="0" w:type="auto"/>
            <w:vAlign w:val="center"/>
            <w:hideMark/>
          </w:tcPr>
          <w:p w14:paraId="3423B6B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Bilimsel yayın sayısında azalma</w:t>
            </w:r>
          </w:p>
        </w:tc>
        <w:tc>
          <w:tcPr>
            <w:tcW w:w="0" w:type="auto"/>
            <w:vAlign w:val="center"/>
            <w:hideMark/>
          </w:tcPr>
          <w:p w14:paraId="59269B1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3919D705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2F5A9DB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4261CA4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teşvik ve proje bilgilendirme toplantıları</w:t>
            </w:r>
          </w:p>
        </w:tc>
        <w:tc>
          <w:tcPr>
            <w:tcW w:w="0" w:type="auto"/>
            <w:vAlign w:val="center"/>
            <w:hideMark/>
          </w:tcPr>
          <w:p w14:paraId="3C99DA3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  <w:tc>
          <w:tcPr>
            <w:tcW w:w="0" w:type="auto"/>
            <w:vAlign w:val="center"/>
            <w:hideMark/>
          </w:tcPr>
          <w:p w14:paraId="755624D5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444903" w:rsidRPr="007365F6" w14:paraId="140712DF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49B3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</w:t>
            </w:r>
          </w:p>
        </w:tc>
        <w:tc>
          <w:tcPr>
            <w:tcW w:w="0" w:type="auto"/>
            <w:vAlign w:val="center"/>
            <w:hideMark/>
          </w:tcPr>
          <w:p w14:paraId="1AF45D4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memnuniyetinin düşmesi</w:t>
            </w:r>
          </w:p>
        </w:tc>
        <w:tc>
          <w:tcPr>
            <w:tcW w:w="0" w:type="auto"/>
            <w:vAlign w:val="center"/>
            <w:hideMark/>
          </w:tcPr>
          <w:p w14:paraId="2BAA8E9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492DC42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7BCAB89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2B18BAC5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Memnuniyet anketleri ve iyileştirme çalışmaları</w:t>
            </w:r>
          </w:p>
        </w:tc>
        <w:tc>
          <w:tcPr>
            <w:tcW w:w="0" w:type="auto"/>
            <w:vAlign w:val="center"/>
            <w:hideMark/>
          </w:tcPr>
          <w:p w14:paraId="6EC1F4B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  <w:tc>
          <w:tcPr>
            <w:tcW w:w="0" w:type="auto"/>
            <w:vAlign w:val="center"/>
            <w:hideMark/>
          </w:tcPr>
          <w:p w14:paraId="21D56EC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dönem</w:t>
            </w:r>
          </w:p>
        </w:tc>
      </w:tr>
      <w:tr w:rsidR="00444903" w:rsidRPr="007365F6" w14:paraId="4A884272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BBB4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</w:t>
            </w:r>
          </w:p>
        </w:tc>
        <w:tc>
          <w:tcPr>
            <w:tcW w:w="0" w:type="auto"/>
            <w:vAlign w:val="center"/>
            <w:hideMark/>
          </w:tcPr>
          <w:p w14:paraId="35FD149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Uygulamalı derslerde iş sağlığı ve güvenliği riskleri</w:t>
            </w:r>
          </w:p>
        </w:tc>
        <w:tc>
          <w:tcPr>
            <w:tcW w:w="0" w:type="auto"/>
            <w:vAlign w:val="center"/>
            <w:hideMark/>
          </w:tcPr>
          <w:p w14:paraId="490CF2A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vAlign w:val="center"/>
            <w:hideMark/>
          </w:tcPr>
          <w:p w14:paraId="10C5B0C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0B1CBB4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6848A67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İSG eğitimleri ve güvenlik talimatlarının güncellenmesi</w:t>
            </w:r>
          </w:p>
        </w:tc>
        <w:tc>
          <w:tcPr>
            <w:tcW w:w="0" w:type="auto"/>
            <w:vAlign w:val="center"/>
            <w:hideMark/>
          </w:tcPr>
          <w:p w14:paraId="46264A9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Başkanlıkları</w:t>
            </w:r>
          </w:p>
        </w:tc>
        <w:tc>
          <w:tcPr>
            <w:tcW w:w="0" w:type="auto"/>
            <w:vAlign w:val="center"/>
            <w:hideMark/>
          </w:tcPr>
          <w:p w14:paraId="4608614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444903" w:rsidRPr="007365F6" w14:paraId="24FA7B39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9F9F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Mali</w:t>
            </w:r>
          </w:p>
        </w:tc>
        <w:tc>
          <w:tcPr>
            <w:tcW w:w="0" w:type="auto"/>
            <w:vAlign w:val="center"/>
            <w:hideMark/>
          </w:tcPr>
          <w:p w14:paraId="44A7377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süreçlerinde gecikme</w:t>
            </w:r>
          </w:p>
        </w:tc>
        <w:tc>
          <w:tcPr>
            <w:tcW w:w="0" w:type="auto"/>
            <w:vAlign w:val="center"/>
            <w:hideMark/>
          </w:tcPr>
          <w:p w14:paraId="5E06EB8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4A866F1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22607F0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6AF6EA5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 satın alma planı hazırlanması</w:t>
            </w:r>
          </w:p>
        </w:tc>
        <w:tc>
          <w:tcPr>
            <w:tcW w:w="0" w:type="auto"/>
            <w:vAlign w:val="center"/>
            <w:hideMark/>
          </w:tcPr>
          <w:p w14:paraId="1D88020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ve Satın Alma Birimi</w:t>
            </w:r>
          </w:p>
        </w:tc>
        <w:tc>
          <w:tcPr>
            <w:tcW w:w="0" w:type="auto"/>
            <w:vAlign w:val="center"/>
            <w:hideMark/>
          </w:tcPr>
          <w:p w14:paraId="05C3009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444903" w:rsidRPr="007365F6" w14:paraId="5D6E84EB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5EF6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Bilgi Güvenliği</w:t>
            </w:r>
          </w:p>
        </w:tc>
        <w:tc>
          <w:tcPr>
            <w:tcW w:w="0" w:type="auto"/>
            <w:vAlign w:val="center"/>
            <w:hideMark/>
          </w:tcPr>
          <w:p w14:paraId="53CF31D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EBYS ve dijital arşiv verilerinin kaybolması</w:t>
            </w:r>
          </w:p>
        </w:tc>
        <w:tc>
          <w:tcPr>
            <w:tcW w:w="0" w:type="auto"/>
            <w:vAlign w:val="center"/>
            <w:hideMark/>
          </w:tcPr>
          <w:p w14:paraId="4EB8E27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vAlign w:val="center"/>
            <w:hideMark/>
          </w:tcPr>
          <w:p w14:paraId="25D5FB9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1D22182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4004E4B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Düzenli yedekleme ve erişim yetkilerinin gözden geçirilmesi</w:t>
            </w:r>
          </w:p>
        </w:tc>
        <w:tc>
          <w:tcPr>
            <w:tcW w:w="0" w:type="auto"/>
            <w:vAlign w:val="center"/>
            <w:hideMark/>
          </w:tcPr>
          <w:p w14:paraId="16C6E67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 İşlem Sorumlusu</w:t>
            </w:r>
          </w:p>
        </w:tc>
        <w:tc>
          <w:tcPr>
            <w:tcW w:w="0" w:type="auto"/>
            <w:vAlign w:val="center"/>
            <w:hideMark/>
          </w:tcPr>
          <w:p w14:paraId="678466F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6 ayda bir</w:t>
            </w:r>
          </w:p>
        </w:tc>
      </w:tr>
      <w:tr w:rsidR="00444903" w:rsidRPr="007365F6" w14:paraId="7E5221C5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E02E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 Güvenliği</w:t>
            </w:r>
          </w:p>
        </w:tc>
        <w:tc>
          <w:tcPr>
            <w:tcW w:w="0" w:type="auto"/>
            <w:vAlign w:val="center"/>
            <w:hideMark/>
          </w:tcPr>
          <w:p w14:paraId="0CF19E4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Kişisel verilerin ihlali</w:t>
            </w:r>
          </w:p>
        </w:tc>
        <w:tc>
          <w:tcPr>
            <w:tcW w:w="0" w:type="auto"/>
            <w:vAlign w:val="center"/>
            <w:hideMark/>
          </w:tcPr>
          <w:p w14:paraId="2C52AFB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vAlign w:val="center"/>
            <w:hideMark/>
          </w:tcPr>
          <w:p w14:paraId="7B2CAF3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7C4B9F3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7C28A62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KVKK farkındalık eğitimleri ve erişim kontrolleri</w:t>
            </w:r>
          </w:p>
        </w:tc>
        <w:tc>
          <w:tcPr>
            <w:tcW w:w="0" w:type="auto"/>
            <w:vAlign w:val="center"/>
            <w:hideMark/>
          </w:tcPr>
          <w:p w14:paraId="3E7BDD0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  <w:tc>
          <w:tcPr>
            <w:tcW w:w="0" w:type="auto"/>
            <w:vAlign w:val="center"/>
            <w:hideMark/>
          </w:tcPr>
          <w:p w14:paraId="30DBE0F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444903" w:rsidRPr="007365F6" w14:paraId="59216D82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66BB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Fiziksel Altyapı</w:t>
            </w:r>
          </w:p>
        </w:tc>
        <w:tc>
          <w:tcPr>
            <w:tcW w:w="0" w:type="auto"/>
            <w:vAlign w:val="center"/>
            <w:hideMark/>
          </w:tcPr>
          <w:p w14:paraId="35BE392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Yangın, deprem veya afet nedeniyle eğitimin aksaması</w:t>
            </w:r>
          </w:p>
        </w:tc>
        <w:tc>
          <w:tcPr>
            <w:tcW w:w="0" w:type="auto"/>
            <w:vAlign w:val="center"/>
            <w:hideMark/>
          </w:tcPr>
          <w:p w14:paraId="5DA3241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Düşük</w:t>
            </w:r>
          </w:p>
        </w:tc>
        <w:tc>
          <w:tcPr>
            <w:tcW w:w="0" w:type="auto"/>
            <w:vAlign w:val="center"/>
            <w:hideMark/>
          </w:tcPr>
          <w:p w14:paraId="56AC9CE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370B8715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504A099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Acil durum planlarının güncellenmesi, tatbikat yapılması</w:t>
            </w:r>
          </w:p>
        </w:tc>
        <w:tc>
          <w:tcPr>
            <w:tcW w:w="0" w:type="auto"/>
            <w:vAlign w:val="center"/>
            <w:hideMark/>
          </w:tcPr>
          <w:p w14:paraId="435DF0D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  <w:tc>
          <w:tcPr>
            <w:tcW w:w="0" w:type="auto"/>
            <w:vAlign w:val="center"/>
            <w:hideMark/>
          </w:tcPr>
          <w:p w14:paraId="05EC666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444903" w:rsidRPr="007365F6" w14:paraId="7FF68825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30A3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İletişim</w:t>
            </w:r>
          </w:p>
        </w:tc>
        <w:tc>
          <w:tcPr>
            <w:tcW w:w="0" w:type="auto"/>
            <w:vAlign w:val="center"/>
            <w:hideMark/>
          </w:tcPr>
          <w:p w14:paraId="425CA33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Kurumsal itibarı zedeleyen yanlış bilgi paylaşımı</w:t>
            </w:r>
          </w:p>
        </w:tc>
        <w:tc>
          <w:tcPr>
            <w:tcW w:w="0" w:type="auto"/>
            <w:vAlign w:val="center"/>
            <w:hideMark/>
          </w:tcPr>
          <w:p w14:paraId="76EE8C4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3887B5E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495AA84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35F57BB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Kurumsal sosyal medya paylaşım prosedürü oluşturulması</w:t>
            </w:r>
          </w:p>
        </w:tc>
        <w:tc>
          <w:tcPr>
            <w:tcW w:w="0" w:type="auto"/>
            <w:vAlign w:val="center"/>
            <w:hideMark/>
          </w:tcPr>
          <w:p w14:paraId="2597D48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İletişim Birimi</w:t>
            </w:r>
          </w:p>
        </w:tc>
        <w:tc>
          <w:tcPr>
            <w:tcW w:w="0" w:type="auto"/>
            <w:vAlign w:val="center"/>
            <w:hideMark/>
          </w:tcPr>
          <w:p w14:paraId="4CC0151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Sürekli</w:t>
            </w:r>
          </w:p>
        </w:tc>
      </w:tr>
      <w:tr w:rsidR="00444903" w:rsidRPr="007365F6" w14:paraId="2EFECE75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1DD6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İnsan Kaynakları</w:t>
            </w:r>
          </w:p>
        </w:tc>
        <w:tc>
          <w:tcPr>
            <w:tcW w:w="0" w:type="auto"/>
            <w:vAlign w:val="center"/>
            <w:hideMark/>
          </w:tcPr>
          <w:p w14:paraId="2127192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İdari personel yetersizliği</w:t>
            </w:r>
          </w:p>
        </w:tc>
        <w:tc>
          <w:tcPr>
            <w:tcW w:w="0" w:type="auto"/>
            <w:vAlign w:val="center"/>
            <w:hideMark/>
          </w:tcPr>
          <w:p w14:paraId="73FD90A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61A2AD6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38E25F4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</w:t>
            </w:r>
          </w:p>
        </w:tc>
        <w:tc>
          <w:tcPr>
            <w:tcW w:w="0" w:type="auto"/>
            <w:vAlign w:val="center"/>
            <w:hideMark/>
          </w:tcPr>
          <w:p w14:paraId="5F6EA02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 dağılımının güncellenmesi ve iş yükü analizi</w:t>
            </w:r>
          </w:p>
        </w:tc>
        <w:tc>
          <w:tcPr>
            <w:tcW w:w="0" w:type="auto"/>
            <w:vAlign w:val="center"/>
            <w:hideMark/>
          </w:tcPr>
          <w:p w14:paraId="3202E53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  <w:tc>
          <w:tcPr>
            <w:tcW w:w="0" w:type="auto"/>
            <w:vAlign w:val="center"/>
            <w:hideMark/>
          </w:tcPr>
          <w:p w14:paraId="341F474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444903" w:rsidRPr="007365F6" w14:paraId="3E00B2E6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3198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İnsan Kaynakları</w:t>
            </w:r>
          </w:p>
        </w:tc>
        <w:tc>
          <w:tcPr>
            <w:tcW w:w="0" w:type="auto"/>
            <w:vAlign w:val="center"/>
            <w:hideMark/>
          </w:tcPr>
          <w:p w14:paraId="2937EEC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 devrinin sağlıklı yapılamaması</w:t>
            </w:r>
          </w:p>
        </w:tc>
        <w:tc>
          <w:tcPr>
            <w:tcW w:w="0" w:type="auto"/>
            <w:vAlign w:val="center"/>
            <w:hideMark/>
          </w:tcPr>
          <w:p w14:paraId="61D0C0E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2085605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37CED90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1569BEF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 devir teslim formlarının uygulanması</w:t>
            </w:r>
          </w:p>
        </w:tc>
        <w:tc>
          <w:tcPr>
            <w:tcW w:w="0" w:type="auto"/>
            <w:vAlign w:val="center"/>
            <w:hideMark/>
          </w:tcPr>
          <w:p w14:paraId="14CEB04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  <w:tc>
          <w:tcPr>
            <w:tcW w:w="0" w:type="auto"/>
            <w:vAlign w:val="center"/>
            <w:hideMark/>
          </w:tcPr>
          <w:p w14:paraId="584DDC1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Sürekli</w:t>
            </w:r>
          </w:p>
        </w:tc>
      </w:tr>
    </w:tbl>
    <w:p w14:paraId="46281FC6" w14:textId="77777777" w:rsidR="007365F6" w:rsidRPr="00444903" w:rsidRDefault="007365F6" w:rsidP="007365F6">
      <w:pPr>
        <w:rPr>
          <w:rFonts w:ascii="Times New Roman" w:hAnsi="Times New Roman" w:cs="Times New Roman"/>
          <w:sz w:val="22"/>
          <w:szCs w:val="22"/>
        </w:rPr>
      </w:pPr>
    </w:p>
    <w:p w14:paraId="451DC0DC" w14:textId="77777777" w:rsidR="007365F6" w:rsidRPr="007365F6" w:rsidRDefault="007365F6" w:rsidP="007365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7365F6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Risk Eylem Planı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903"/>
        <w:gridCol w:w="5817"/>
        <w:gridCol w:w="1820"/>
        <w:gridCol w:w="2317"/>
        <w:gridCol w:w="1160"/>
      </w:tblGrid>
      <w:tr w:rsidR="007365F6" w:rsidRPr="007365F6" w14:paraId="7CD3D678" w14:textId="77777777" w:rsidTr="007365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7CA279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Eylem No</w:t>
            </w:r>
          </w:p>
        </w:tc>
        <w:tc>
          <w:tcPr>
            <w:tcW w:w="0" w:type="auto"/>
            <w:vAlign w:val="center"/>
            <w:hideMark/>
          </w:tcPr>
          <w:p w14:paraId="4571BAAC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37133399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Yapılacak Faaliyet</w:t>
            </w:r>
          </w:p>
        </w:tc>
        <w:tc>
          <w:tcPr>
            <w:tcW w:w="0" w:type="auto"/>
            <w:vAlign w:val="center"/>
            <w:hideMark/>
          </w:tcPr>
          <w:p w14:paraId="76AF499F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 Birim</w:t>
            </w:r>
          </w:p>
        </w:tc>
        <w:tc>
          <w:tcPr>
            <w:tcW w:w="0" w:type="auto"/>
            <w:vAlign w:val="center"/>
            <w:hideMark/>
          </w:tcPr>
          <w:p w14:paraId="3DA85F2F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Performans Göstergesi</w:t>
            </w:r>
          </w:p>
        </w:tc>
        <w:tc>
          <w:tcPr>
            <w:tcW w:w="0" w:type="auto"/>
            <w:vAlign w:val="center"/>
            <w:hideMark/>
          </w:tcPr>
          <w:p w14:paraId="7F5862D1" w14:textId="77777777" w:rsidR="007365F6" w:rsidRPr="007365F6" w:rsidRDefault="007365F6" w:rsidP="00736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Süre</w:t>
            </w:r>
          </w:p>
        </w:tc>
      </w:tr>
      <w:tr w:rsidR="007365F6" w:rsidRPr="007365F6" w14:paraId="588E478D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7C52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R1</w:t>
            </w:r>
          </w:p>
        </w:tc>
        <w:tc>
          <w:tcPr>
            <w:tcW w:w="0" w:type="auto"/>
            <w:vAlign w:val="center"/>
            <w:hideMark/>
          </w:tcPr>
          <w:p w14:paraId="21B4853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Eğitim sürekliliği</w:t>
            </w:r>
          </w:p>
        </w:tc>
        <w:tc>
          <w:tcPr>
            <w:tcW w:w="0" w:type="auto"/>
            <w:vAlign w:val="center"/>
            <w:hideMark/>
          </w:tcPr>
          <w:p w14:paraId="2566C94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dönem başlamadan ders görevlendirmelerinin tamamlanması</w:t>
            </w:r>
          </w:p>
        </w:tc>
        <w:tc>
          <w:tcPr>
            <w:tcW w:w="0" w:type="auto"/>
            <w:vAlign w:val="center"/>
            <w:hideMark/>
          </w:tcPr>
          <w:p w14:paraId="7345454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Başkanlıkları</w:t>
            </w:r>
          </w:p>
        </w:tc>
        <w:tc>
          <w:tcPr>
            <w:tcW w:w="0" w:type="auto"/>
            <w:vAlign w:val="center"/>
            <w:hideMark/>
          </w:tcPr>
          <w:p w14:paraId="4380428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Görevlendirme listeleri</w:t>
            </w:r>
          </w:p>
        </w:tc>
        <w:tc>
          <w:tcPr>
            <w:tcW w:w="0" w:type="auto"/>
            <w:vAlign w:val="center"/>
            <w:hideMark/>
          </w:tcPr>
          <w:p w14:paraId="2A85580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dönem</w:t>
            </w:r>
          </w:p>
        </w:tc>
      </w:tr>
      <w:tr w:rsidR="007365F6" w:rsidRPr="007365F6" w14:paraId="5D08CB1C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BCB9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R2</w:t>
            </w:r>
          </w:p>
        </w:tc>
        <w:tc>
          <w:tcPr>
            <w:tcW w:w="0" w:type="auto"/>
            <w:vAlign w:val="center"/>
            <w:hideMark/>
          </w:tcPr>
          <w:p w14:paraId="0D9EDBE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altyapı</w:t>
            </w:r>
          </w:p>
        </w:tc>
        <w:tc>
          <w:tcPr>
            <w:tcW w:w="0" w:type="auto"/>
            <w:vAlign w:val="center"/>
            <w:hideMark/>
          </w:tcPr>
          <w:p w14:paraId="22677B5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Stüdyo ve laboratuvar ekipmanları için bakım takvimi oluşturulması</w:t>
            </w:r>
          </w:p>
        </w:tc>
        <w:tc>
          <w:tcPr>
            <w:tcW w:w="0" w:type="auto"/>
            <w:vAlign w:val="center"/>
            <w:hideMark/>
          </w:tcPr>
          <w:p w14:paraId="76F3C8E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Birim</w:t>
            </w:r>
          </w:p>
        </w:tc>
        <w:tc>
          <w:tcPr>
            <w:tcW w:w="0" w:type="auto"/>
            <w:vAlign w:val="center"/>
            <w:hideMark/>
          </w:tcPr>
          <w:p w14:paraId="016FB31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Bakım kayıtları</w:t>
            </w:r>
          </w:p>
        </w:tc>
        <w:tc>
          <w:tcPr>
            <w:tcW w:w="0" w:type="auto"/>
            <w:vAlign w:val="center"/>
            <w:hideMark/>
          </w:tcPr>
          <w:p w14:paraId="353568F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6 ay</w:t>
            </w:r>
          </w:p>
        </w:tc>
      </w:tr>
      <w:tr w:rsidR="007365F6" w:rsidRPr="007365F6" w14:paraId="2BDBE439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4CE6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R3</w:t>
            </w:r>
          </w:p>
        </w:tc>
        <w:tc>
          <w:tcPr>
            <w:tcW w:w="0" w:type="auto"/>
            <w:vAlign w:val="center"/>
            <w:hideMark/>
          </w:tcPr>
          <w:p w14:paraId="774FCDE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 güvenliği</w:t>
            </w:r>
          </w:p>
        </w:tc>
        <w:tc>
          <w:tcPr>
            <w:tcW w:w="0" w:type="auto"/>
            <w:vAlign w:val="center"/>
            <w:hideMark/>
          </w:tcPr>
          <w:p w14:paraId="4B9B6B3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Dijital verilerin düzenli yedeklenmesi</w:t>
            </w:r>
          </w:p>
        </w:tc>
        <w:tc>
          <w:tcPr>
            <w:tcW w:w="0" w:type="auto"/>
            <w:vAlign w:val="center"/>
            <w:hideMark/>
          </w:tcPr>
          <w:p w14:paraId="246C00E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 İşlem</w:t>
            </w:r>
          </w:p>
        </w:tc>
        <w:tc>
          <w:tcPr>
            <w:tcW w:w="0" w:type="auto"/>
            <w:vAlign w:val="center"/>
            <w:hideMark/>
          </w:tcPr>
          <w:p w14:paraId="5E6B906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Yedekleme raporları</w:t>
            </w:r>
          </w:p>
        </w:tc>
        <w:tc>
          <w:tcPr>
            <w:tcW w:w="0" w:type="auto"/>
            <w:vAlign w:val="center"/>
            <w:hideMark/>
          </w:tcPr>
          <w:p w14:paraId="5F8FD49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Aylık</w:t>
            </w:r>
          </w:p>
        </w:tc>
      </w:tr>
      <w:tr w:rsidR="007365F6" w:rsidRPr="007365F6" w14:paraId="3E181016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F351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R4</w:t>
            </w:r>
          </w:p>
        </w:tc>
        <w:tc>
          <w:tcPr>
            <w:tcW w:w="0" w:type="auto"/>
            <w:vAlign w:val="center"/>
            <w:hideMark/>
          </w:tcPr>
          <w:p w14:paraId="0134EA7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KVKK</w:t>
            </w:r>
          </w:p>
        </w:tc>
        <w:tc>
          <w:tcPr>
            <w:tcW w:w="0" w:type="auto"/>
            <w:vAlign w:val="center"/>
            <w:hideMark/>
          </w:tcPr>
          <w:p w14:paraId="661447D3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ve akademisyenlere KVKK eğitimi verilmesi</w:t>
            </w:r>
          </w:p>
        </w:tc>
        <w:tc>
          <w:tcPr>
            <w:tcW w:w="0" w:type="auto"/>
            <w:vAlign w:val="center"/>
            <w:hideMark/>
          </w:tcPr>
          <w:p w14:paraId="33144D0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  <w:tc>
          <w:tcPr>
            <w:tcW w:w="0" w:type="auto"/>
            <w:vAlign w:val="center"/>
            <w:hideMark/>
          </w:tcPr>
          <w:p w14:paraId="2CDB257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Katılım listeleri</w:t>
            </w:r>
          </w:p>
        </w:tc>
        <w:tc>
          <w:tcPr>
            <w:tcW w:w="0" w:type="auto"/>
            <w:vAlign w:val="center"/>
            <w:hideMark/>
          </w:tcPr>
          <w:p w14:paraId="6E39E52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7365F6" w:rsidRPr="007365F6" w14:paraId="11A9F00A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DE17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14:paraId="472EE13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Acil durum</w:t>
            </w:r>
          </w:p>
        </w:tc>
        <w:tc>
          <w:tcPr>
            <w:tcW w:w="0" w:type="auto"/>
            <w:vAlign w:val="center"/>
            <w:hideMark/>
          </w:tcPr>
          <w:p w14:paraId="6C834FD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Yangın ve deprem tatbikatı yapılması</w:t>
            </w:r>
          </w:p>
        </w:tc>
        <w:tc>
          <w:tcPr>
            <w:tcW w:w="0" w:type="auto"/>
            <w:vAlign w:val="center"/>
            <w:hideMark/>
          </w:tcPr>
          <w:p w14:paraId="049B399D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Sekreterliği</w:t>
            </w:r>
          </w:p>
        </w:tc>
        <w:tc>
          <w:tcPr>
            <w:tcW w:w="0" w:type="auto"/>
            <w:vAlign w:val="center"/>
            <w:hideMark/>
          </w:tcPr>
          <w:p w14:paraId="51FDE03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Tatbikat raporu</w:t>
            </w:r>
          </w:p>
        </w:tc>
        <w:tc>
          <w:tcPr>
            <w:tcW w:w="0" w:type="auto"/>
            <w:vAlign w:val="center"/>
            <w:hideMark/>
          </w:tcPr>
          <w:p w14:paraId="138FE0A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  <w:tr w:rsidR="007365F6" w:rsidRPr="007365F6" w14:paraId="08A4BF11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A57C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R6</w:t>
            </w:r>
          </w:p>
        </w:tc>
        <w:tc>
          <w:tcPr>
            <w:tcW w:w="0" w:type="auto"/>
            <w:vAlign w:val="center"/>
            <w:hideMark/>
          </w:tcPr>
          <w:p w14:paraId="6DB6EE5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memnuniyeti</w:t>
            </w:r>
          </w:p>
        </w:tc>
        <w:tc>
          <w:tcPr>
            <w:tcW w:w="0" w:type="auto"/>
            <w:vAlign w:val="center"/>
            <w:hideMark/>
          </w:tcPr>
          <w:p w14:paraId="1DE3945F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Memnuniyet anketlerinin uygulanması ve sonuçların değerlendirilmesi</w:t>
            </w:r>
          </w:p>
        </w:tc>
        <w:tc>
          <w:tcPr>
            <w:tcW w:w="0" w:type="auto"/>
            <w:vAlign w:val="center"/>
            <w:hideMark/>
          </w:tcPr>
          <w:p w14:paraId="3EBFBCA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  <w:tc>
          <w:tcPr>
            <w:tcW w:w="0" w:type="auto"/>
            <w:vAlign w:val="center"/>
            <w:hideMark/>
          </w:tcPr>
          <w:p w14:paraId="5CB63394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Anket raporu</w:t>
            </w:r>
          </w:p>
        </w:tc>
        <w:tc>
          <w:tcPr>
            <w:tcW w:w="0" w:type="auto"/>
            <w:vAlign w:val="center"/>
            <w:hideMark/>
          </w:tcPr>
          <w:p w14:paraId="54E5A2D6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dönem</w:t>
            </w:r>
          </w:p>
        </w:tc>
      </w:tr>
      <w:tr w:rsidR="007365F6" w:rsidRPr="007365F6" w14:paraId="0D999952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2A20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R7</w:t>
            </w:r>
          </w:p>
        </w:tc>
        <w:tc>
          <w:tcPr>
            <w:tcW w:w="0" w:type="auto"/>
            <w:vAlign w:val="center"/>
            <w:hideMark/>
          </w:tcPr>
          <w:p w14:paraId="1E4FB36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Kurumsal itibar</w:t>
            </w:r>
          </w:p>
        </w:tc>
        <w:tc>
          <w:tcPr>
            <w:tcW w:w="0" w:type="auto"/>
            <w:vAlign w:val="center"/>
            <w:hideMark/>
          </w:tcPr>
          <w:p w14:paraId="72A13DD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Sosyal medya paylaşım yönergesinin hazırlanması</w:t>
            </w:r>
          </w:p>
        </w:tc>
        <w:tc>
          <w:tcPr>
            <w:tcW w:w="0" w:type="auto"/>
            <w:vAlign w:val="center"/>
            <w:hideMark/>
          </w:tcPr>
          <w:p w14:paraId="2ECF5F3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İletişim Birimi</w:t>
            </w:r>
          </w:p>
        </w:tc>
        <w:tc>
          <w:tcPr>
            <w:tcW w:w="0" w:type="auto"/>
            <w:vAlign w:val="center"/>
            <w:hideMark/>
          </w:tcPr>
          <w:p w14:paraId="64858F15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Onaylı yönerge</w:t>
            </w:r>
          </w:p>
        </w:tc>
        <w:tc>
          <w:tcPr>
            <w:tcW w:w="0" w:type="auto"/>
            <w:vAlign w:val="center"/>
            <w:hideMark/>
          </w:tcPr>
          <w:p w14:paraId="72CF165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2026</w:t>
            </w:r>
          </w:p>
        </w:tc>
      </w:tr>
      <w:tr w:rsidR="007365F6" w:rsidRPr="007365F6" w14:paraId="23653B36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BA6C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R8</w:t>
            </w:r>
          </w:p>
        </w:tc>
        <w:tc>
          <w:tcPr>
            <w:tcW w:w="0" w:type="auto"/>
            <w:vAlign w:val="center"/>
            <w:hideMark/>
          </w:tcPr>
          <w:p w14:paraId="665AA8F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</w:t>
            </w:r>
          </w:p>
        </w:tc>
        <w:tc>
          <w:tcPr>
            <w:tcW w:w="0" w:type="auto"/>
            <w:vAlign w:val="center"/>
            <w:hideMark/>
          </w:tcPr>
          <w:p w14:paraId="3F0FEE4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 ihtiyaç planının hazırlanması</w:t>
            </w:r>
          </w:p>
        </w:tc>
        <w:tc>
          <w:tcPr>
            <w:tcW w:w="0" w:type="auto"/>
            <w:vAlign w:val="center"/>
            <w:hideMark/>
          </w:tcPr>
          <w:p w14:paraId="61360E7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Birimi</w:t>
            </w:r>
          </w:p>
        </w:tc>
        <w:tc>
          <w:tcPr>
            <w:tcW w:w="0" w:type="auto"/>
            <w:vAlign w:val="center"/>
            <w:hideMark/>
          </w:tcPr>
          <w:p w14:paraId="71D69751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Plan dokümanı</w:t>
            </w:r>
          </w:p>
        </w:tc>
        <w:tc>
          <w:tcPr>
            <w:tcW w:w="0" w:type="auto"/>
            <w:vAlign w:val="center"/>
            <w:hideMark/>
          </w:tcPr>
          <w:p w14:paraId="5077EA52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 yıl Ocak</w:t>
            </w:r>
          </w:p>
        </w:tc>
      </w:tr>
      <w:tr w:rsidR="007365F6" w:rsidRPr="007365F6" w14:paraId="099C53D7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D3DE9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R9</w:t>
            </w:r>
          </w:p>
        </w:tc>
        <w:tc>
          <w:tcPr>
            <w:tcW w:w="0" w:type="auto"/>
            <w:vAlign w:val="center"/>
            <w:hideMark/>
          </w:tcPr>
          <w:p w14:paraId="145D15C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kalite</w:t>
            </w:r>
          </w:p>
        </w:tc>
        <w:tc>
          <w:tcPr>
            <w:tcW w:w="0" w:type="auto"/>
            <w:vAlign w:val="center"/>
            <w:hideMark/>
          </w:tcPr>
          <w:p w14:paraId="5219FA37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Akreditasyon göstergelerinin altı ayda bir izlenmesi</w:t>
            </w:r>
          </w:p>
        </w:tc>
        <w:tc>
          <w:tcPr>
            <w:tcW w:w="0" w:type="auto"/>
            <w:vAlign w:val="center"/>
            <w:hideMark/>
          </w:tcPr>
          <w:p w14:paraId="49A0F84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Kalite Komisyonu</w:t>
            </w:r>
          </w:p>
        </w:tc>
        <w:tc>
          <w:tcPr>
            <w:tcW w:w="0" w:type="auto"/>
            <w:vAlign w:val="center"/>
            <w:hideMark/>
          </w:tcPr>
          <w:p w14:paraId="3F61B60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İzleme raporu</w:t>
            </w:r>
          </w:p>
        </w:tc>
        <w:tc>
          <w:tcPr>
            <w:tcW w:w="0" w:type="auto"/>
            <w:vAlign w:val="center"/>
            <w:hideMark/>
          </w:tcPr>
          <w:p w14:paraId="229001A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6 ay</w:t>
            </w:r>
          </w:p>
        </w:tc>
      </w:tr>
      <w:tr w:rsidR="007365F6" w:rsidRPr="007365F6" w14:paraId="4DFBA227" w14:textId="77777777" w:rsidTr="007365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90F5C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R10</w:t>
            </w:r>
          </w:p>
        </w:tc>
        <w:tc>
          <w:tcPr>
            <w:tcW w:w="0" w:type="auto"/>
            <w:vAlign w:val="center"/>
            <w:hideMark/>
          </w:tcPr>
          <w:p w14:paraId="06DF155E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İnsan kaynakları</w:t>
            </w:r>
          </w:p>
        </w:tc>
        <w:tc>
          <w:tcPr>
            <w:tcW w:w="0" w:type="auto"/>
            <w:vAlign w:val="center"/>
            <w:hideMark/>
          </w:tcPr>
          <w:p w14:paraId="37435B90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Hassas görevlerin güncellenmesi ve personele duyurulması</w:t>
            </w:r>
          </w:p>
        </w:tc>
        <w:tc>
          <w:tcPr>
            <w:tcW w:w="0" w:type="auto"/>
            <w:vAlign w:val="center"/>
            <w:hideMark/>
          </w:tcPr>
          <w:p w14:paraId="2E1C87CB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Dekanlık</w:t>
            </w:r>
          </w:p>
        </w:tc>
        <w:tc>
          <w:tcPr>
            <w:tcW w:w="0" w:type="auto"/>
            <w:vAlign w:val="center"/>
            <w:hideMark/>
          </w:tcPr>
          <w:p w14:paraId="1792407A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Güncel hassas görev listesi</w:t>
            </w:r>
          </w:p>
        </w:tc>
        <w:tc>
          <w:tcPr>
            <w:tcW w:w="0" w:type="auto"/>
            <w:vAlign w:val="center"/>
            <w:hideMark/>
          </w:tcPr>
          <w:p w14:paraId="60C057F8" w14:textId="77777777" w:rsidR="007365F6" w:rsidRPr="007365F6" w:rsidRDefault="007365F6" w:rsidP="007365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365F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</w:t>
            </w:r>
          </w:p>
        </w:tc>
      </w:tr>
    </w:tbl>
    <w:p w14:paraId="1F19FB1A" w14:textId="77777777" w:rsidR="007365F6" w:rsidRPr="00444903" w:rsidRDefault="007365F6" w:rsidP="007365F6">
      <w:pPr>
        <w:rPr>
          <w:rFonts w:ascii="Times New Roman" w:hAnsi="Times New Roman" w:cs="Times New Roman"/>
          <w:sz w:val="22"/>
          <w:szCs w:val="22"/>
        </w:rPr>
      </w:pPr>
    </w:p>
    <w:p w14:paraId="28A79B9F" w14:textId="77777777" w:rsidR="007365F6" w:rsidRPr="00444903" w:rsidRDefault="007365F6" w:rsidP="007365F6">
      <w:pPr>
        <w:rPr>
          <w:rFonts w:ascii="Times New Roman" w:hAnsi="Times New Roman" w:cs="Times New Roman"/>
          <w:sz w:val="22"/>
          <w:szCs w:val="22"/>
        </w:rPr>
      </w:pPr>
    </w:p>
    <w:p w14:paraId="07044A19" w14:textId="64DBD643" w:rsidR="007365F6" w:rsidRPr="00444903" w:rsidRDefault="007365F6" w:rsidP="007365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7365F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İzleme ve Değerlendirme</w:t>
      </w:r>
    </w:p>
    <w:p w14:paraId="4DAFFFD9" w14:textId="4C4B7CEC" w:rsidR="007365F6" w:rsidRPr="00444903" w:rsidRDefault="007365F6" w:rsidP="007365F6">
      <w:pPr>
        <w:rPr>
          <w:rFonts w:ascii="Times New Roman" w:hAnsi="Times New Roman" w:cs="Times New Roman"/>
          <w:sz w:val="22"/>
          <w:szCs w:val="22"/>
        </w:rPr>
      </w:pPr>
      <w:r w:rsidRPr="00444903">
        <w:rPr>
          <w:rFonts w:ascii="Times New Roman" w:hAnsi="Times New Roman" w:cs="Times New Roman"/>
          <w:sz w:val="22"/>
          <w:szCs w:val="22"/>
        </w:rPr>
        <w:t>Risk Eylem Planı yılda iki kez gözden geçirilir.</w:t>
      </w:r>
    </w:p>
    <w:p w14:paraId="73F6FEF9" w14:textId="77777777" w:rsidR="007365F6" w:rsidRPr="00444903" w:rsidRDefault="007365F6" w:rsidP="007365F6">
      <w:pPr>
        <w:rPr>
          <w:rFonts w:ascii="Times New Roman" w:hAnsi="Times New Roman" w:cs="Times New Roman"/>
          <w:sz w:val="22"/>
          <w:szCs w:val="22"/>
        </w:rPr>
      </w:pPr>
      <w:r w:rsidRPr="00444903">
        <w:rPr>
          <w:rFonts w:ascii="Times New Roman" w:hAnsi="Times New Roman" w:cs="Times New Roman"/>
          <w:sz w:val="22"/>
          <w:szCs w:val="22"/>
        </w:rPr>
        <w:t>Risk gerçekleşmeleri Birim İç Kontrol ve Risk Koordinatörü tarafından izlenir.</w:t>
      </w:r>
    </w:p>
    <w:p w14:paraId="65A079CF" w14:textId="77777777" w:rsidR="007365F6" w:rsidRPr="00444903" w:rsidRDefault="007365F6" w:rsidP="007365F6">
      <w:pPr>
        <w:rPr>
          <w:rFonts w:ascii="Times New Roman" w:hAnsi="Times New Roman" w:cs="Times New Roman"/>
          <w:sz w:val="22"/>
          <w:szCs w:val="22"/>
        </w:rPr>
      </w:pPr>
      <w:r w:rsidRPr="00444903">
        <w:rPr>
          <w:rFonts w:ascii="Times New Roman" w:hAnsi="Times New Roman" w:cs="Times New Roman"/>
          <w:sz w:val="22"/>
          <w:szCs w:val="22"/>
        </w:rPr>
        <w:t>Gerçekleşen riskler için Düzeltici ve Önleyici Faaliyet (DÖF) başlatılır.</w:t>
      </w:r>
    </w:p>
    <w:p w14:paraId="65A48450" w14:textId="586DF501" w:rsidR="00662353" w:rsidRPr="00444903" w:rsidRDefault="007365F6" w:rsidP="007365F6">
      <w:pPr>
        <w:rPr>
          <w:rFonts w:ascii="Times New Roman" w:hAnsi="Times New Roman" w:cs="Times New Roman"/>
          <w:sz w:val="22"/>
          <w:szCs w:val="22"/>
        </w:rPr>
      </w:pPr>
      <w:r w:rsidRPr="00444903">
        <w:rPr>
          <w:rFonts w:ascii="Times New Roman" w:hAnsi="Times New Roman" w:cs="Times New Roman"/>
          <w:sz w:val="22"/>
          <w:szCs w:val="22"/>
        </w:rPr>
        <w:t>Sonuçlar Fakülte Yönetim Kurulunda değerlendirilerek gerekli güncellemeler yapılır. Bu yaklaşım, Çukurova Üniversitesinin iç kontrol ve risk koordinatörlerine ilişkin uygulamalarıyla uyumludur.</w:t>
      </w:r>
    </w:p>
    <w:sectPr w:rsidR="00662353" w:rsidRPr="00444903" w:rsidSect="007365F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8357F"/>
    <w:multiLevelType w:val="multilevel"/>
    <w:tmpl w:val="0CCA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22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53"/>
    <w:rsid w:val="00444903"/>
    <w:rsid w:val="00662353"/>
    <w:rsid w:val="007365F6"/>
    <w:rsid w:val="00C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9918"/>
  <w15:chartTrackingRefBased/>
  <w15:docId w15:val="{1CEEBE4F-49B1-4A35-83F7-CC46C1ED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2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62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623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62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623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62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62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62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62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623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62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623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6235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6235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623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623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623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623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62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62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62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62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62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623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6235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6235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623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6235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623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2026-07-29T05:42:00Z</dcterms:created>
  <dcterms:modified xsi:type="dcterms:W3CDTF">2026-07-29T05:47:00Z</dcterms:modified>
</cp:coreProperties>
</file>