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70" w:rsidRDefault="00614B70" w:rsidP="00614B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614B70" w:rsidRDefault="00614B70" w:rsidP="00614B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614B70" w:rsidRDefault="00614B70" w:rsidP="00614B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614B70" w:rsidRDefault="00614B70" w:rsidP="00614B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YÖNETİM KURULU KARARLARI</w:t>
      </w:r>
    </w:p>
    <w:p w:rsidR="00614B70" w:rsidRDefault="00614B70" w:rsidP="00614B70"/>
    <w:p w:rsidR="00614B70" w:rsidRDefault="00614B70" w:rsidP="00614B70">
      <w:pPr>
        <w:jc w:val="both"/>
        <w:rPr>
          <w:b/>
          <w:sz w:val="24"/>
          <w:szCs w:val="24"/>
        </w:rPr>
      </w:pPr>
    </w:p>
    <w:p w:rsidR="00614B70" w:rsidRDefault="00614B70" w:rsidP="00614B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21 Mayıs 2020</w:t>
      </w:r>
    </w:p>
    <w:p w:rsidR="00614B70" w:rsidRDefault="00614B70" w:rsidP="00614B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14</w:t>
      </w:r>
    </w:p>
    <w:p w:rsidR="00614B70" w:rsidRDefault="00614B70" w:rsidP="00614B70">
      <w:pPr>
        <w:jc w:val="both"/>
        <w:rPr>
          <w:b/>
          <w:sz w:val="24"/>
          <w:szCs w:val="24"/>
        </w:rPr>
      </w:pPr>
    </w:p>
    <w:p w:rsidR="00614B70" w:rsidRDefault="00614B70" w:rsidP="00614B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614B70" w:rsidRDefault="00614B70" w:rsidP="00614B70"/>
    <w:p w:rsidR="00614B70" w:rsidRDefault="00614B70" w:rsidP="00614B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Radyo Televizyon ve Sinema Bölüm Başkanlığının 15/05/2020 tarih ve E.60740 sayılı yazısına istinaden; </w:t>
      </w:r>
      <w:proofErr w:type="spellStart"/>
      <w:proofErr w:type="gramStart"/>
      <w:r>
        <w:rPr>
          <w:sz w:val="24"/>
          <w:szCs w:val="24"/>
        </w:rPr>
        <w:t>Dr.Öğr</w:t>
      </w:r>
      <w:proofErr w:type="spellEnd"/>
      <w:r>
        <w:rPr>
          <w:sz w:val="24"/>
          <w:szCs w:val="24"/>
        </w:rPr>
        <w:t>.Üyesi</w:t>
      </w:r>
      <w:proofErr w:type="gramEnd"/>
      <w:r>
        <w:rPr>
          <w:sz w:val="24"/>
          <w:szCs w:val="24"/>
        </w:rPr>
        <w:t xml:space="preserve"> Aydın </w:t>
      </w:r>
      <w:proofErr w:type="spellStart"/>
      <w:r>
        <w:rPr>
          <w:sz w:val="24"/>
          <w:szCs w:val="24"/>
        </w:rPr>
        <w:t>ÇAM’ın</w:t>
      </w:r>
      <w:proofErr w:type="spellEnd"/>
      <w:r>
        <w:rPr>
          <w:sz w:val="24"/>
          <w:szCs w:val="24"/>
        </w:rPr>
        <w:t xml:space="preserve"> görev süresinin uzatılma talebi ile ilgili dilekçesi hakkında görüşüldü.</w:t>
      </w:r>
    </w:p>
    <w:p w:rsidR="00614B70" w:rsidRDefault="00614B70" w:rsidP="00614B70">
      <w:pPr>
        <w:ind w:firstLine="708"/>
        <w:jc w:val="both"/>
        <w:rPr>
          <w:sz w:val="24"/>
          <w:szCs w:val="24"/>
        </w:rPr>
      </w:pPr>
    </w:p>
    <w:p w:rsidR="00614B70" w:rsidRDefault="00614B70" w:rsidP="00614B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Radyo Televizyon ve Sinema Bölümü Öğretim Üyesi </w:t>
      </w:r>
      <w:proofErr w:type="spellStart"/>
      <w:proofErr w:type="gramStart"/>
      <w:r w:rsidRPr="000F6E51">
        <w:rPr>
          <w:b/>
          <w:sz w:val="24"/>
          <w:szCs w:val="24"/>
        </w:rPr>
        <w:t>Dr.Öğr</w:t>
      </w:r>
      <w:proofErr w:type="spellEnd"/>
      <w:r w:rsidRPr="000F6E51">
        <w:rPr>
          <w:b/>
          <w:sz w:val="24"/>
          <w:szCs w:val="24"/>
        </w:rPr>
        <w:t>.Üyesi</w:t>
      </w:r>
      <w:proofErr w:type="gramEnd"/>
      <w:r w:rsidRPr="000F6E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Aydın </w:t>
      </w:r>
      <w:proofErr w:type="spellStart"/>
      <w:r>
        <w:rPr>
          <w:b/>
          <w:sz w:val="24"/>
          <w:szCs w:val="24"/>
        </w:rPr>
        <w:t>ÇAM</w:t>
      </w:r>
      <w:r>
        <w:rPr>
          <w:sz w:val="24"/>
          <w:szCs w:val="24"/>
        </w:rPr>
        <w:t>’ın</w:t>
      </w:r>
      <w:proofErr w:type="spellEnd"/>
      <w:r>
        <w:rPr>
          <w:sz w:val="24"/>
          <w:szCs w:val="24"/>
        </w:rPr>
        <w:t xml:space="preserve">, 14/05/2020 tarihli dilekçesi ve eklerinin incelenmesi ile yapılan değerlendirmeler sonucunda </w:t>
      </w:r>
      <w:r>
        <w:rPr>
          <w:b/>
          <w:sz w:val="24"/>
          <w:szCs w:val="24"/>
        </w:rPr>
        <w:t>“Çukurova Üniversitesi Öğretim Üyeliğine Yükseltilme ve Atanma Ölçütleri”</w:t>
      </w:r>
      <w:r>
        <w:rPr>
          <w:sz w:val="24"/>
          <w:szCs w:val="24"/>
        </w:rPr>
        <w:t xml:space="preserve">  Yönergesinin 2.1.2 maddesinde belirtilen “</w:t>
      </w:r>
      <w:r w:rsidRPr="000F6E51">
        <w:rPr>
          <w:b/>
          <w:i/>
          <w:sz w:val="24"/>
          <w:szCs w:val="24"/>
        </w:rPr>
        <w:t xml:space="preserve">her yeniden atanmada en az 60 puanın, bir önceki atanmadan sonraki çalışmalardan tekrar toplanması gereklidir. Bu puanların en az 36’sı Akademik Etkinlikler ve Puanlar Listesi’ndeki </w:t>
      </w:r>
      <w:proofErr w:type="gramStart"/>
      <w:r w:rsidRPr="000F6E51">
        <w:rPr>
          <w:b/>
          <w:i/>
          <w:sz w:val="24"/>
          <w:szCs w:val="24"/>
        </w:rPr>
        <w:t>1,2,3,4,5</w:t>
      </w:r>
      <w:proofErr w:type="gramEnd"/>
      <w:r w:rsidRPr="000F6E51">
        <w:rPr>
          <w:b/>
          <w:i/>
          <w:sz w:val="24"/>
          <w:szCs w:val="24"/>
        </w:rPr>
        <w:t xml:space="preserve"> veya 9.4 maddelerinde toplanmış olmalıdır</w:t>
      </w:r>
      <w:r>
        <w:rPr>
          <w:sz w:val="24"/>
          <w:szCs w:val="24"/>
        </w:rPr>
        <w:t xml:space="preserve">” şeklinde ifade edildiğinden </w:t>
      </w:r>
      <w:r>
        <w:rPr>
          <w:b/>
          <w:sz w:val="24"/>
          <w:szCs w:val="24"/>
        </w:rPr>
        <w:t>179,2</w:t>
      </w:r>
      <w:r>
        <w:rPr>
          <w:sz w:val="24"/>
          <w:szCs w:val="24"/>
        </w:rPr>
        <w:t xml:space="preserve"> puanlık akademik faaliyet yapmış olduğu belirlenmiş olup, </w:t>
      </w:r>
      <w:r w:rsidRPr="000F6E51">
        <w:rPr>
          <w:b/>
          <w:sz w:val="24"/>
          <w:szCs w:val="24"/>
        </w:rPr>
        <w:t>2547 Sayılı Yükseköğretim Kanunun 23.maddesi ve 22.02.2018 tarihli 7100 Sayılı Kanunun 4.maddesi</w:t>
      </w:r>
      <w:r>
        <w:rPr>
          <w:sz w:val="24"/>
          <w:szCs w:val="24"/>
        </w:rPr>
        <w:t xml:space="preserve"> uyarınca, görev süresinin sona ereceği </w:t>
      </w:r>
      <w:r>
        <w:rPr>
          <w:b/>
          <w:sz w:val="24"/>
          <w:szCs w:val="24"/>
        </w:rPr>
        <w:t>25</w:t>
      </w:r>
      <w:r w:rsidRPr="000F6E51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7</w:t>
      </w:r>
      <w:r w:rsidRPr="000F6E51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 tarihinden itibaren </w:t>
      </w:r>
      <w:r w:rsidRPr="000F6E51">
        <w:rPr>
          <w:b/>
          <w:sz w:val="24"/>
          <w:szCs w:val="24"/>
        </w:rPr>
        <w:t>4 (dört)</w:t>
      </w:r>
      <w:r>
        <w:rPr>
          <w:sz w:val="24"/>
          <w:szCs w:val="24"/>
        </w:rPr>
        <w:t xml:space="preserve"> yıl süreyle uzatılmasının uygun olduğuna ve gereği için Ç.Ü Personel Daire Başkanlığına arzına toplantıya katılanların oy birliği ile karar verildi.</w:t>
      </w:r>
    </w:p>
    <w:p w:rsidR="00270293" w:rsidRDefault="00270293"/>
    <w:p w:rsidR="00614B70" w:rsidRDefault="00614B70" w:rsidP="00614B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Karar:02</w:t>
      </w:r>
    </w:p>
    <w:p w:rsidR="00614B70" w:rsidRDefault="00614B70" w:rsidP="00614B70">
      <w:pPr>
        <w:jc w:val="both"/>
        <w:rPr>
          <w:sz w:val="24"/>
          <w:szCs w:val="24"/>
        </w:rPr>
      </w:pPr>
    </w:p>
    <w:p w:rsidR="00614B70" w:rsidRDefault="00614B70" w:rsidP="00614B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Gazetecilik Bölüm Başkanlığının </w:t>
      </w:r>
      <w:proofErr w:type="gramStart"/>
      <w:r>
        <w:rPr>
          <w:sz w:val="24"/>
          <w:szCs w:val="24"/>
        </w:rPr>
        <w:t>17/03/2020</w:t>
      </w:r>
      <w:proofErr w:type="gramEnd"/>
      <w:r>
        <w:rPr>
          <w:sz w:val="24"/>
          <w:szCs w:val="24"/>
        </w:rPr>
        <w:t xml:space="preserve"> tarih ve E.44234 sayılı yazısına istinaden; 2019119321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</w:t>
      </w:r>
      <w:proofErr w:type="spellStart"/>
      <w:r>
        <w:rPr>
          <w:sz w:val="24"/>
          <w:szCs w:val="24"/>
        </w:rPr>
        <w:t>Shahed</w:t>
      </w:r>
      <w:proofErr w:type="spellEnd"/>
      <w:r>
        <w:rPr>
          <w:sz w:val="24"/>
          <w:szCs w:val="24"/>
        </w:rPr>
        <w:t xml:space="preserve"> NINO ile ilgili Bölüm Kurul Kararı hakkında görüşüldü. </w:t>
      </w:r>
    </w:p>
    <w:p w:rsidR="00614B70" w:rsidRDefault="00614B70" w:rsidP="00614B70">
      <w:pPr>
        <w:ind w:firstLine="708"/>
        <w:jc w:val="both"/>
        <w:rPr>
          <w:sz w:val="24"/>
          <w:szCs w:val="24"/>
        </w:rPr>
      </w:pPr>
    </w:p>
    <w:p w:rsidR="00614B70" w:rsidRDefault="00614B70" w:rsidP="00614B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Gazetecilik Bölümü 2019119321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</w:t>
      </w:r>
      <w:proofErr w:type="spellStart"/>
      <w:r>
        <w:rPr>
          <w:sz w:val="24"/>
          <w:szCs w:val="24"/>
        </w:rPr>
        <w:t>Shahed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NINO’nun</w:t>
      </w:r>
      <w:proofErr w:type="spellEnd"/>
      <w:r>
        <w:rPr>
          <w:sz w:val="24"/>
          <w:szCs w:val="24"/>
        </w:rPr>
        <w:t xml:space="preserve">, 2019-2020 eğitim-öğretim yılı güz yarıyılı İngilizce muafiyet sınavında </w:t>
      </w:r>
      <w:r>
        <w:rPr>
          <w:b/>
          <w:sz w:val="24"/>
          <w:szCs w:val="24"/>
        </w:rPr>
        <w:t>“</w:t>
      </w:r>
      <w:r w:rsidRPr="00011558">
        <w:rPr>
          <w:b/>
          <w:sz w:val="24"/>
          <w:szCs w:val="24"/>
        </w:rPr>
        <w:t>CB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alarak başarılı olup muaf olduğu ve ders kayıt haftasında sehven </w:t>
      </w:r>
      <w:proofErr w:type="gramStart"/>
      <w:r>
        <w:rPr>
          <w:sz w:val="24"/>
          <w:szCs w:val="24"/>
        </w:rPr>
        <w:t xml:space="preserve">seçtiği  </w:t>
      </w:r>
      <w:r w:rsidRPr="00011558">
        <w:rPr>
          <w:b/>
          <w:sz w:val="24"/>
          <w:szCs w:val="24"/>
        </w:rPr>
        <w:t>UIN</w:t>
      </w:r>
      <w:proofErr w:type="gramEnd"/>
      <w:r w:rsidRPr="00011558">
        <w:rPr>
          <w:b/>
          <w:sz w:val="24"/>
          <w:szCs w:val="24"/>
        </w:rPr>
        <w:t xml:space="preserve">-102 İngilizce II </w:t>
      </w:r>
      <w:r>
        <w:rPr>
          <w:sz w:val="24"/>
          <w:szCs w:val="24"/>
        </w:rPr>
        <w:t xml:space="preserve">dersinin, öğrencinin ders kaydından çıkarılmasına ve muafiyet notunun   ÇÜBİS sistemine girilmesi ile ilgili 13/02/2020 tarih ve 11/1 sayılı Bölüm Kurulunun kabulüne, gereği için Ç.Ü Öğrenci İşleri Daire Başkanlığına, </w:t>
      </w:r>
      <w:r>
        <w:rPr>
          <w:color w:val="000000"/>
          <w:sz w:val="24"/>
          <w:szCs w:val="24"/>
        </w:rPr>
        <w:t>ilgili bölüm başkanlığına ve adı geçen öğrenciye bildirilmesine toplantıya katılanların oy birliği ile karar verildi.</w:t>
      </w:r>
    </w:p>
    <w:p w:rsidR="00614B70" w:rsidRDefault="00614B70" w:rsidP="00614B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tbl>
      <w:tblPr>
        <w:tblStyle w:val="TabloKlavuzu"/>
        <w:tblW w:w="0" w:type="auto"/>
        <w:tblLook w:val="04A0"/>
      </w:tblPr>
      <w:tblGrid>
        <w:gridCol w:w="3256"/>
        <w:gridCol w:w="567"/>
        <w:gridCol w:w="567"/>
        <w:gridCol w:w="870"/>
        <w:gridCol w:w="896"/>
      </w:tblGrid>
      <w:tr w:rsidR="00614B70" w:rsidRPr="00DF03EC" w:rsidTr="00710F81">
        <w:tc>
          <w:tcPr>
            <w:tcW w:w="3256" w:type="dxa"/>
            <w:vAlign w:val="center"/>
          </w:tcPr>
          <w:p w:rsidR="00614B70" w:rsidRPr="00DF03EC" w:rsidRDefault="00614B70" w:rsidP="00710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Kaydından</w:t>
            </w:r>
            <w:r w:rsidRPr="00DF03EC">
              <w:rPr>
                <w:b/>
                <w:sz w:val="24"/>
                <w:szCs w:val="24"/>
              </w:rPr>
              <w:t xml:space="preserve"> Çıkarılacak Dersin Kodu ve Adı</w:t>
            </w:r>
          </w:p>
        </w:tc>
        <w:tc>
          <w:tcPr>
            <w:tcW w:w="567" w:type="dxa"/>
            <w:vAlign w:val="center"/>
          </w:tcPr>
          <w:p w:rsidR="00614B70" w:rsidRDefault="00614B70" w:rsidP="00710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614B70" w:rsidRDefault="00614B70" w:rsidP="00710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870" w:type="dxa"/>
            <w:vAlign w:val="center"/>
          </w:tcPr>
          <w:p w:rsidR="00614B70" w:rsidRDefault="00614B70" w:rsidP="00710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AKTS</w:t>
            </w:r>
          </w:p>
        </w:tc>
        <w:tc>
          <w:tcPr>
            <w:tcW w:w="870" w:type="dxa"/>
            <w:vAlign w:val="center"/>
          </w:tcPr>
          <w:p w:rsidR="00614B70" w:rsidRDefault="00614B70" w:rsidP="00710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Notu</w:t>
            </w:r>
          </w:p>
        </w:tc>
      </w:tr>
      <w:tr w:rsidR="00614B70" w:rsidRPr="00DF03EC" w:rsidTr="00710F81">
        <w:tc>
          <w:tcPr>
            <w:tcW w:w="3256" w:type="dxa"/>
            <w:vAlign w:val="center"/>
          </w:tcPr>
          <w:p w:rsidR="00614B70" w:rsidRPr="00DF03EC" w:rsidRDefault="00614B70" w:rsidP="0071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UIN-102 İngilizce II</w:t>
            </w:r>
          </w:p>
        </w:tc>
        <w:tc>
          <w:tcPr>
            <w:tcW w:w="567" w:type="dxa"/>
            <w:vAlign w:val="center"/>
          </w:tcPr>
          <w:p w:rsidR="00614B70" w:rsidRDefault="00614B70" w:rsidP="0071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14B70" w:rsidRDefault="00614B70" w:rsidP="0071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vAlign w:val="center"/>
          </w:tcPr>
          <w:p w:rsidR="00614B70" w:rsidRDefault="00614B70" w:rsidP="0071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614B70" w:rsidRDefault="00614B70" w:rsidP="0071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</w:t>
            </w:r>
          </w:p>
        </w:tc>
      </w:tr>
    </w:tbl>
    <w:p w:rsidR="00614B70" w:rsidRDefault="00614B70"/>
    <w:p w:rsidR="00614B70" w:rsidRDefault="00614B70" w:rsidP="00614B70">
      <w:pPr>
        <w:ind w:firstLine="708"/>
        <w:jc w:val="both"/>
        <w:rPr>
          <w:sz w:val="24"/>
          <w:szCs w:val="24"/>
        </w:rPr>
      </w:pPr>
    </w:p>
    <w:p w:rsidR="00614B70" w:rsidRDefault="00614B70" w:rsidP="00614B70">
      <w:pPr>
        <w:ind w:firstLine="708"/>
        <w:jc w:val="both"/>
        <w:rPr>
          <w:sz w:val="24"/>
          <w:szCs w:val="24"/>
        </w:rPr>
      </w:pPr>
    </w:p>
    <w:p w:rsidR="00614B70" w:rsidRDefault="00614B70" w:rsidP="00614B70">
      <w:pPr>
        <w:ind w:firstLine="708"/>
        <w:jc w:val="both"/>
        <w:rPr>
          <w:sz w:val="24"/>
          <w:szCs w:val="24"/>
        </w:rPr>
      </w:pPr>
    </w:p>
    <w:p w:rsidR="00614B70" w:rsidRDefault="00614B70" w:rsidP="00614B70">
      <w:pPr>
        <w:ind w:firstLine="708"/>
        <w:jc w:val="both"/>
        <w:rPr>
          <w:sz w:val="24"/>
          <w:szCs w:val="24"/>
        </w:rPr>
      </w:pPr>
    </w:p>
    <w:p w:rsidR="00614B70" w:rsidRDefault="00614B70" w:rsidP="00614B70">
      <w:pPr>
        <w:jc w:val="both"/>
        <w:rPr>
          <w:b/>
          <w:sz w:val="24"/>
          <w:szCs w:val="24"/>
        </w:rPr>
      </w:pPr>
    </w:p>
    <w:p w:rsidR="00614B70" w:rsidRDefault="00614B70" w:rsidP="00614B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Karar:03</w:t>
      </w:r>
    </w:p>
    <w:p w:rsidR="00614B70" w:rsidRDefault="00614B70" w:rsidP="00614B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Bölüm Başkanlığının </w:t>
      </w:r>
      <w:proofErr w:type="gramStart"/>
      <w:r>
        <w:rPr>
          <w:sz w:val="24"/>
          <w:szCs w:val="24"/>
        </w:rPr>
        <w:t>16/03/2020</w:t>
      </w:r>
      <w:proofErr w:type="gramEnd"/>
      <w:r>
        <w:rPr>
          <w:sz w:val="24"/>
          <w:szCs w:val="24"/>
        </w:rPr>
        <w:t xml:space="preserve"> tarih ve E.43734 sayılı yazısına istinaden; 2018131304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Ele Hac HASAN ile ilgili Bölüm Kurul Kararı </w:t>
      </w:r>
      <w:proofErr w:type="gramStart"/>
      <w:r>
        <w:rPr>
          <w:sz w:val="24"/>
          <w:szCs w:val="24"/>
        </w:rPr>
        <w:t>hakkında</w:t>
      </w:r>
      <w:proofErr w:type="gramEnd"/>
      <w:r>
        <w:rPr>
          <w:sz w:val="24"/>
          <w:szCs w:val="24"/>
        </w:rPr>
        <w:t xml:space="preserve"> görüşüldü. </w:t>
      </w:r>
    </w:p>
    <w:p w:rsidR="00614B70" w:rsidRDefault="00614B70" w:rsidP="00614B70">
      <w:pPr>
        <w:ind w:firstLine="708"/>
        <w:jc w:val="both"/>
        <w:rPr>
          <w:sz w:val="24"/>
          <w:szCs w:val="24"/>
        </w:rPr>
      </w:pPr>
    </w:p>
    <w:p w:rsidR="00614B70" w:rsidRDefault="00614B70" w:rsidP="00614B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Bölümü 2018131304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Ele Hac </w:t>
      </w:r>
      <w:proofErr w:type="spellStart"/>
      <w:r>
        <w:rPr>
          <w:sz w:val="24"/>
          <w:szCs w:val="24"/>
        </w:rPr>
        <w:t>HASAN’ın</w:t>
      </w:r>
      <w:proofErr w:type="spellEnd"/>
      <w:r>
        <w:rPr>
          <w:sz w:val="24"/>
          <w:szCs w:val="24"/>
        </w:rPr>
        <w:t xml:space="preserve">, 2019-2020 eğitim-öğretim yılı güz yarıyılı İngilizce muafiyet sınavında </w:t>
      </w:r>
      <w:r>
        <w:rPr>
          <w:b/>
          <w:sz w:val="24"/>
          <w:szCs w:val="24"/>
        </w:rPr>
        <w:t>“</w:t>
      </w:r>
      <w:r w:rsidRPr="00011558">
        <w:rPr>
          <w:b/>
          <w:sz w:val="24"/>
          <w:szCs w:val="24"/>
        </w:rPr>
        <w:t>CB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alarak başarılı olup muaf olduğu ve ders kayıt haftasında sehven </w:t>
      </w:r>
      <w:proofErr w:type="gramStart"/>
      <w:r>
        <w:rPr>
          <w:sz w:val="24"/>
          <w:szCs w:val="24"/>
        </w:rPr>
        <w:t xml:space="preserve">seçtiği  </w:t>
      </w:r>
      <w:r w:rsidRPr="00011558">
        <w:rPr>
          <w:b/>
          <w:sz w:val="24"/>
          <w:szCs w:val="24"/>
        </w:rPr>
        <w:t>UIN</w:t>
      </w:r>
      <w:proofErr w:type="gramEnd"/>
      <w:r w:rsidRPr="00011558">
        <w:rPr>
          <w:b/>
          <w:sz w:val="24"/>
          <w:szCs w:val="24"/>
        </w:rPr>
        <w:t xml:space="preserve">-102 İngilizce II </w:t>
      </w:r>
      <w:r>
        <w:rPr>
          <w:sz w:val="24"/>
          <w:szCs w:val="24"/>
        </w:rPr>
        <w:t xml:space="preserve">dersinin, öğrencinin ders kaydından çıkarılmasına ve muafiyet notunun   ÇÜBİS sistemine girilmesi ile ilgili 16/02/2020 tarih ve 19/1 sayılı Bölüm Kurulunun kabulüne, gereği için Ç.Ü Öğrenci İşleri Daire Başkanlığına, </w:t>
      </w:r>
      <w:r>
        <w:rPr>
          <w:color w:val="000000"/>
          <w:sz w:val="24"/>
          <w:szCs w:val="24"/>
        </w:rPr>
        <w:t>ilgili bölüm başkanlığına ve adı geçen öğrenciye bildirilmesine toplantıya katılanların oy birliği ile karar verildi.</w:t>
      </w:r>
    </w:p>
    <w:p w:rsidR="00614B70" w:rsidRDefault="00614B70" w:rsidP="00614B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tbl>
      <w:tblPr>
        <w:tblStyle w:val="TabloKlavuzu"/>
        <w:tblW w:w="0" w:type="auto"/>
        <w:tblLook w:val="04A0"/>
      </w:tblPr>
      <w:tblGrid>
        <w:gridCol w:w="3256"/>
        <w:gridCol w:w="567"/>
        <w:gridCol w:w="567"/>
        <w:gridCol w:w="870"/>
        <w:gridCol w:w="896"/>
      </w:tblGrid>
      <w:tr w:rsidR="00614B70" w:rsidRPr="00DF03EC" w:rsidTr="00710F81">
        <w:tc>
          <w:tcPr>
            <w:tcW w:w="3256" w:type="dxa"/>
            <w:vAlign w:val="center"/>
          </w:tcPr>
          <w:p w:rsidR="00614B70" w:rsidRPr="00DF03EC" w:rsidRDefault="00614B70" w:rsidP="00710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Kaydından</w:t>
            </w:r>
            <w:r w:rsidRPr="00DF03EC">
              <w:rPr>
                <w:b/>
                <w:sz w:val="24"/>
                <w:szCs w:val="24"/>
              </w:rPr>
              <w:t xml:space="preserve"> Çıkarılacak Dersin Kodu ve Adı</w:t>
            </w:r>
          </w:p>
        </w:tc>
        <w:tc>
          <w:tcPr>
            <w:tcW w:w="567" w:type="dxa"/>
            <w:vAlign w:val="center"/>
          </w:tcPr>
          <w:p w:rsidR="00614B70" w:rsidRDefault="00614B70" w:rsidP="00710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614B70" w:rsidRDefault="00614B70" w:rsidP="00710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870" w:type="dxa"/>
            <w:vAlign w:val="center"/>
          </w:tcPr>
          <w:p w:rsidR="00614B70" w:rsidRDefault="00614B70" w:rsidP="00710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AKTS</w:t>
            </w:r>
          </w:p>
        </w:tc>
        <w:tc>
          <w:tcPr>
            <w:tcW w:w="870" w:type="dxa"/>
            <w:vAlign w:val="center"/>
          </w:tcPr>
          <w:p w:rsidR="00614B70" w:rsidRDefault="00614B70" w:rsidP="00710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Notu</w:t>
            </w:r>
          </w:p>
        </w:tc>
      </w:tr>
      <w:tr w:rsidR="00614B70" w:rsidRPr="00DF03EC" w:rsidTr="00710F81">
        <w:tc>
          <w:tcPr>
            <w:tcW w:w="3256" w:type="dxa"/>
            <w:vAlign w:val="center"/>
          </w:tcPr>
          <w:p w:rsidR="00614B70" w:rsidRPr="00DF03EC" w:rsidRDefault="00614B70" w:rsidP="0071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UIN-102 İngilizce II</w:t>
            </w:r>
          </w:p>
        </w:tc>
        <w:tc>
          <w:tcPr>
            <w:tcW w:w="567" w:type="dxa"/>
            <w:vAlign w:val="center"/>
          </w:tcPr>
          <w:p w:rsidR="00614B70" w:rsidRDefault="00614B70" w:rsidP="0071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14B70" w:rsidRDefault="00614B70" w:rsidP="0071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vAlign w:val="center"/>
          </w:tcPr>
          <w:p w:rsidR="00614B70" w:rsidRDefault="00614B70" w:rsidP="0071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614B70" w:rsidRDefault="00614B70" w:rsidP="0071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</w:t>
            </w:r>
          </w:p>
        </w:tc>
      </w:tr>
    </w:tbl>
    <w:p w:rsidR="00614B70" w:rsidRDefault="00614B70"/>
    <w:p w:rsidR="00614B70" w:rsidRDefault="00614B70" w:rsidP="00614B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Karar:04</w:t>
      </w:r>
    </w:p>
    <w:p w:rsidR="00614B70" w:rsidRDefault="00614B70" w:rsidP="00614B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Radyo Televizyon ve Sinema Bölüm Başkanlığının </w:t>
      </w:r>
      <w:proofErr w:type="gramStart"/>
      <w:r>
        <w:rPr>
          <w:sz w:val="24"/>
          <w:szCs w:val="24"/>
        </w:rPr>
        <w:t>17/03/2020</w:t>
      </w:r>
      <w:proofErr w:type="gramEnd"/>
      <w:r>
        <w:rPr>
          <w:sz w:val="24"/>
          <w:szCs w:val="24"/>
        </w:rPr>
        <w:t xml:space="preserve"> tarih ve E.44531 sayılı yazısına istinaden; 2015139017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Hasan Hüseyin KART ile ilgili Bölüm Kurul Kararı hakkında görüşüldü.</w:t>
      </w:r>
    </w:p>
    <w:p w:rsidR="00614B70" w:rsidRDefault="00614B70" w:rsidP="00614B70">
      <w:pPr>
        <w:ind w:firstLine="708"/>
        <w:jc w:val="both"/>
        <w:rPr>
          <w:sz w:val="24"/>
          <w:szCs w:val="24"/>
        </w:rPr>
      </w:pPr>
    </w:p>
    <w:p w:rsidR="00614B70" w:rsidRDefault="00614B70" w:rsidP="00614B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Radyo Televizyon ve Sinema Bölümü, </w:t>
      </w:r>
      <w:proofErr w:type="gramStart"/>
      <w:r>
        <w:rPr>
          <w:sz w:val="24"/>
          <w:szCs w:val="24"/>
        </w:rPr>
        <w:t xml:space="preserve">2015139017  </w:t>
      </w:r>
      <w:proofErr w:type="spellStart"/>
      <w:r>
        <w:rPr>
          <w:sz w:val="24"/>
          <w:szCs w:val="24"/>
        </w:rPr>
        <w:t>nolu</w:t>
      </w:r>
      <w:proofErr w:type="spellEnd"/>
      <w:proofErr w:type="gramEnd"/>
      <w:r>
        <w:rPr>
          <w:sz w:val="24"/>
          <w:szCs w:val="24"/>
        </w:rPr>
        <w:t xml:space="preserve"> öğrencisi Hasan Hüseyin KART, 2018-2019 eğitim-öğretim yılı bahar yarıyılında devamsızlıktan kaldığı </w:t>
      </w:r>
      <w:r w:rsidRPr="004C53B7">
        <w:rPr>
          <w:b/>
          <w:sz w:val="24"/>
          <w:szCs w:val="24"/>
        </w:rPr>
        <w:t xml:space="preserve">SDO 194 </w:t>
      </w:r>
      <w:proofErr w:type="spellStart"/>
      <w:r w:rsidRPr="004C53B7">
        <w:rPr>
          <w:b/>
          <w:sz w:val="24"/>
          <w:szCs w:val="24"/>
        </w:rPr>
        <w:t>Python</w:t>
      </w:r>
      <w:proofErr w:type="spellEnd"/>
      <w:r w:rsidRPr="004C53B7">
        <w:rPr>
          <w:b/>
          <w:sz w:val="24"/>
          <w:szCs w:val="24"/>
        </w:rPr>
        <w:t xml:space="preserve"> Programlama Diline Giriş </w:t>
      </w:r>
      <w:r>
        <w:rPr>
          <w:sz w:val="24"/>
          <w:szCs w:val="24"/>
        </w:rPr>
        <w:t xml:space="preserve">dersi yerine </w:t>
      </w:r>
      <w:r w:rsidRPr="004C53B7">
        <w:rPr>
          <w:b/>
          <w:sz w:val="24"/>
          <w:szCs w:val="24"/>
        </w:rPr>
        <w:t>SDO 373 Reklamcılık ve Halkla İlişkiler Aracı Olarak Filmler</w:t>
      </w:r>
      <w:r>
        <w:rPr>
          <w:sz w:val="24"/>
          <w:szCs w:val="24"/>
        </w:rPr>
        <w:t xml:space="preserve"> dersini almakta olup, adı geçen öğrencinin 2019-2020 eğitim-öğretim yılında mezun durumunda olması nedeniyle </w:t>
      </w:r>
      <w:r w:rsidRPr="004C53B7">
        <w:rPr>
          <w:b/>
          <w:sz w:val="24"/>
          <w:szCs w:val="24"/>
        </w:rPr>
        <w:t xml:space="preserve">SDO 194 </w:t>
      </w:r>
      <w:proofErr w:type="spellStart"/>
      <w:r w:rsidRPr="004C53B7">
        <w:rPr>
          <w:b/>
          <w:sz w:val="24"/>
          <w:szCs w:val="24"/>
        </w:rPr>
        <w:t>Python</w:t>
      </w:r>
      <w:proofErr w:type="spellEnd"/>
      <w:r w:rsidRPr="004C53B7">
        <w:rPr>
          <w:b/>
          <w:sz w:val="24"/>
          <w:szCs w:val="24"/>
        </w:rPr>
        <w:t xml:space="preserve"> Programlama Diline Giriş </w:t>
      </w:r>
      <w:r w:rsidRPr="004C53B7">
        <w:rPr>
          <w:sz w:val="24"/>
          <w:szCs w:val="24"/>
        </w:rPr>
        <w:t>dersinin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kütüğünden silinmesinin kabulü ile ilgili 17/03/2020 tarih ve 10/1 sayılı Bölüm Kurul Kararının kabulüne, gereği için Ç.Ü Öğrenci İşleri Daire Başkanlığına, </w:t>
      </w:r>
      <w:r>
        <w:rPr>
          <w:color w:val="000000"/>
          <w:sz w:val="24"/>
          <w:szCs w:val="24"/>
        </w:rPr>
        <w:t>ilgili bölüm başkanlığına ve adı geçen öğrenciye bildirilmesine toplantıya katılanların oy birliği ile karar verildi.</w:t>
      </w:r>
    </w:p>
    <w:p w:rsidR="00614B70" w:rsidRDefault="00614B70" w:rsidP="00614B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tbl>
      <w:tblPr>
        <w:tblStyle w:val="TabloKlavuzu"/>
        <w:tblW w:w="0" w:type="auto"/>
        <w:tblLook w:val="04A0"/>
      </w:tblPr>
      <w:tblGrid>
        <w:gridCol w:w="4390"/>
        <w:gridCol w:w="567"/>
        <w:gridCol w:w="567"/>
        <w:gridCol w:w="870"/>
        <w:gridCol w:w="870"/>
      </w:tblGrid>
      <w:tr w:rsidR="00614B70" w:rsidRPr="00DF03EC" w:rsidTr="00710F81">
        <w:tc>
          <w:tcPr>
            <w:tcW w:w="4390" w:type="dxa"/>
            <w:vAlign w:val="center"/>
          </w:tcPr>
          <w:p w:rsidR="00614B70" w:rsidRPr="00DF03EC" w:rsidRDefault="00614B70" w:rsidP="00710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Kütükten Çıkarılacak Ders</w:t>
            </w:r>
          </w:p>
        </w:tc>
        <w:tc>
          <w:tcPr>
            <w:tcW w:w="567" w:type="dxa"/>
            <w:vAlign w:val="center"/>
          </w:tcPr>
          <w:p w:rsidR="00614B70" w:rsidRDefault="00614B70" w:rsidP="00710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614B70" w:rsidRDefault="00614B70" w:rsidP="00710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870" w:type="dxa"/>
            <w:vAlign w:val="center"/>
          </w:tcPr>
          <w:p w:rsidR="00614B70" w:rsidRDefault="00614B70" w:rsidP="00710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AKTS</w:t>
            </w:r>
          </w:p>
        </w:tc>
        <w:tc>
          <w:tcPr>
            <w:tcW w:w="870" w:type="dxa"/>
            <w:vAlign w:val="center"/>
          </w:tcPr>
          <w:p w:rsidR="00614B70" w:rsidRDefault="00614B70" w:rsidP="00710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Notu</w:t>
            </w:r>
          </w:p>
        </w:tc>
      </w:tr>
      <w:tr w:rsidR="00614B70" w:rsidRPr="00DF03EC" w:rsidTr="00710F81">
        <w:tc>
          <w:tcPr>
            <w:tcW w:w="4390" w:type="dxa"/>
            <w:vAlign w:val="center"/>
          </w:tcPr>
          <w:p w:rsidR="00614B70" w:rsidRPr="009C1620" w:rsidRDefault="00614B70" w:rsidP="0071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SDO 194 </w:t>
            </w:r>
            <w:proofErr w:type="spellStart"/>
            <w:r w:rsidRPr="009C1620">
              <w:rPr>
                <w:sz w:val="24"/>
                <w:szCs w:val="24"/>
              </w:rPr>
              <w:t>Python</w:t>
            </w:r>
            <w:proofErr w:type="spellEnd"/>
            <w:r w:rsidRPr="009C1620">
              <w:rPr>
                <w:sz w:val="24"/>
                <w:szCs w:val="24"/>
              </w:rPr>
              <w:t xml:space="preserve"> Programlama Diline Giriş</w:t>
            </w:r>
          </w:p>
        </w:tc>
        <w:tc>
          <w:tcPr>
            <w:tcW w:w="567" w:type="dxa"/>
            <w:vAlign w:val="center"/>
          </w:tcPr>
          <w:p w:rsidR="00614B70" w:rsidRDefault="00614B70" w:rsidP="00710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14B70" w:rsidRDefault="00614B70" w:rsidP="00710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vAlign w:val="center"/>
          </w:tcPr>
          <w:p w:rsidR="00614B70" w:rsidRDefault="00614B70" w:rsidP="00710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vAlign w:val="center"/>
          </w:tcPr>
          <w:p w:rsidR="00614B70" w:rsidRDefault="00614B70" w:rsidP="00710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bookmarkStart w:id="0" w:name="_GoBack"/>
            <w:r>
              <w:rPr>
                <w:sz w:val="24"/>
                <w:szCs w:val="24"/>
              </w:rPr>
              <w:t>A</w:t>
            </w:r>
            <w:bookmarkEnd w:id="0"/>
          </w:p>
        </w:tc>
      </w:tr>
    </w:tbl>
    <w:p w:rsidR="00614B70" w:rsidRDefault="00614B70" w:rsidP="00614B70"/>
    <w:p w:rsidR="00614B70" w:rsidRDefault="00614B70" w:rsidP="00614B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Karar:05</w:t>
      </w:r>
    </w:p>
    <w:p w:rsidR="00614B70" w:rsidRDefault="00614B70" w:rsidP="00614B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Radyo Televizyon ve Sinema Bölüm Başkanlığının </w:t>
      </w:r>
      <w:proofErr w:type="gramStart"/>
      <w:r>
        <w:rPr>
          <w:sz w:val="24"/>
          <w:szCs w:val="24"/>
        </w:rPr>
        <w:t>03/04/2020</w:t>
      </w:r>
      <w:proofErr w:type="gramEnd"/>
      <w:r>
        <w:rPr>
          <w:sz w:val="24"/>
          <w:szCs w:val="24"/>
        </w:rPr>
        <w:t xml:space="preserve"> tarih ve E.50808 sayılı yazısına istinaden; 2018139503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Ayşe </w:t>
      </w:r>
      <w:proofErr w:type="spellStart"/>
      <w:r>
        <w:rPr>
          <w:sz w:val="24"/>
          <w:szCs w:val="24"/>
        </w:rPr>
        <w:t>KOÇ’un</w:t>
      </w:r>
      <w:proofErr w:type="spellEnd"/>
      <w:r>
        <w:rPr>
          <w:sz w:val="24"/>
          <w:szCs w:val="24"/>
        </w:rPr>
        <w:t xml:space="preserve"> ders muafiyet raporu hakkında görüşüldü.</w:t>
      </w:r>
    </w:p>
    <w:p w:rsidR="00614B70" w:rsidRDefault="00614B70" w:rsidP="00614B70">
      <w:pPr>
        <w:ind w:firstLine="708"/>
        <w:jc w:val="both"/>
        <w:rPr>
          <w:sz w:val="24"/>
          <w:szCs w:val="24"/>
        </w:rPr>
      </w:pPr>
    </w:p>
    <w:p w:rsidR="00614B70" w:rsidRDefault="00614B70" w:rsidP="00614B70">
      <w:pPr>
        <w:ind w:firstLine="708"/>
        <w:jc w:val="both"/>
        <w:rPr>
          <w:sz w:val="24"/>
          <w:szCs w:val="24"/>
        </w:rPr>
      </w:pPr>
      <w:r w:rsidRPr="008D688E">
        <w:rPr>
          <w:sz w:val="24"/>
          <w:szCs w:val="24"/>
        </w:rPr>
        <w:t xml:space="preserve">2019-2020 eğitim-öğretim yılında Dikey Geçiş Sınavı (DGS) ile Fakültemiz Radyo Televizyon ve Sinema Bölümü’ne gelen, </w:t>
      </w:r>
      <w:proofErr w:type="gramStart"/>
      <w:r w:rsidRPr="008D688E">
        <w:rPr>
          <w:sz w:val="24"/>
          <w:szCs w:val="24"/>
        </w:rPr>
        <w:t>2018139503</w:t>
      </w:r>
      <w:proofErr w:type="gramEnd"/>
      <w:r w:rsidRPr="008D688E">
        <w:rPr>
          <w:sz w:val="24"/>
          <w:szCs w:val="24"/>
        </w:rPr>
        <w:t xml:space="preserve"> </w:t>
      </w:r>
      <w:proofErr w:type="spellStart"/>
      <w:r w:rsidRPr="008D688E">
        <w:rPr>
          <w:sz w:val="24"/>
          <w:szCs w:val="24"/>
        </w:rPr>
        <w:t>nolu</w:t>
      </w:r>
      <w:proofErr w:type="spellEnd"/>
      <w:r w:rsidRPr="008D688E">
        <w:rPr>
          <w:sz w:val="24"/>
          <w:szCs w:val="24"/>
        </w:rPr>
        <w:t xml:space="preserve"> öğrencisi Ayşe </w:t>
      </w:r>
      <w:proofErr w:type="spellStart"/>
      <w:r w:rsidRPr="008D688E">
        <w:rPr>
          <w:sz w:val="24"/>
          <w:szCs w:val="24"/>
        </w:rPr>
        <w:t>KOÇ’un</w:t>
      </w:r>
      <w:proofErr w:type="spellEnd"/>
      <w:r w:rsidRPr="008D688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muafiyet başvurusu ile ilgili 09/03/2020 tarihli dilekçesinde beyan ettiği mazeretinin kabulüne, ekte sunulan Radyo Televizyon ve Sinema Bölümü Ders Muafiyet Komisyonu Raporuna göre, daha önce bir yükseköğretim kurumunda alarak başarılı olduğu </w:t>
      </w:r>
      <w:r w:rsidRPr="00C31E9F">
        <w:rPr>
          <w:b/>
          <w:sz w:val="24"/>
          <w:szCs w:val="24"/>
        </w:rPr>
        <w:t xml:space="preserve">RTS-404 Staj Değerlendirme (BA) </w:t>
      </w:r>
      <w:r>
        <w:rPr>
          <w:sz w:val="24"/>
          <w:szCs w:val="24"/>
        </w:rPr>
        <w:t xml:space="preserve">dersinden muaf sayılmasına, gereği için Öğrenci İşleri Daire Başkanlığına, ilgili bölüm başkanlığına ve ilgili öğrenciye bildirilmesine toplantıya katılanların oybirliği ile karar verildi.   </w:t>
      </w:r>
    </w:p>
    <w:p w:rsidR="00614B70" w:rsidRDefault="00614B70" w:rsidP="00614B70">
      <w:pPr>
        <w:jc w:val="both"/>
        <w:rPr>
          <w:sz w:val="24"/>
          <w:szCs w:val="24"/>
        </w:rPr>
      </w:pPr>
    </w:p>
    <w:p w:rsidR="00614B70" w:rsidRDefault="00614B70"/>
    <w:sectPr w:rsidR="00614B70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B70"/>
    <w:rsid w:val="00007191"/>
    <w:rsid w:val="000B3EB1"/>
    <w:rsid w:val="000D0A62"/>
    <w:rsid w:val="00270293"/>
    <w:rsid w:val="00614B70"/>
    <w:rsid w:val="00AF4FA4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614B7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oKlavuzu">
    <w:name w:val="Table Grid"/>
    <w:basedOn w:val="NormalTablo"/>
    <w:uiPriority w:val="59"/>
    <w:rsid w:val="00614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2020-06-01T06:26:00Z</dcterms:created>
  <dcterms:modified xsi:type="dcterms:W3CDTF">2020-06-01T06:29:00Z</dcterms:modified>
</cp:coreProperties>
</file>