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7" w:rsidRDefault="004030D7" w:rsidP="0040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4030D7" w:rsidRDefault="004030D7" w:rsidP="0040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4030D7" w:rsidRDefault="004030D7" w:rsidP="0040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4030D7" w:rsidRDefault="004030D7" w:rsidP="00403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4030D7" w:rsidRDefault="004030D7" w:rsidP="004030D7"/>
    <w:p w:rsidR="004030D7" w:rsidRDefault="004030D7" w:rsidP="004030D7">
      <w:pPr>
        <w:jc w:val="both"/>
        <w:rPr>
          <w:b/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27 Haziran 2018</w:t>
      </w:r>
    </w:p>
    <w:p w:rsidR="004030D7" w:rsidRDefault="004030D7" w:rsidP="00403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27</w:t>
      </w:r>
    </w:p>
    <w:p w:rsidR="004030D7" w:rsidRDefault="004030D7" w:rsidP="004030D7">
      <w:pPr>
        <w:jc w:val="both"/>
        <w:rPr>
          <w:b/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Ç.Ü. Ortak Zorunlu Dersler Enformatik Bölüm Başkanlığı’nın, </w:t>
      </w:r>
      <w:proofErr w:type="gramStart"/>
      <w:r>
        <w:rPr>
          <w:sz w:val="24"/>
          <w:szCs w:val="24"/>
        </w:rPr>
        <w:t>13/06/2017</w:t>
      </w:r>
      <w:proofErr w:type="gramEnd"/>
      <w:r>
        <w:rPr>
          <w:sz w:val="24"/>
          <w:szCs w:val="24"/>
        </w:rPr>
        <w:t xml:space="preserve"> tarih ve E.86154 sayılı yazısına istinaden; 2018-2019 eğitim-öğretim yılı güz yarıyılı İletişim Bilimleri Bölümü ders programında yer alan ENF-121 Temel Bilgi Teknolojileri dersi, Radyo Televizyon ve Sinema Bölümü ders programında yer alan RTS-109 Temel Bilgisayar Uygulamaları dersi ile Gazetecilik Bölümü GZT-223 Bilişim Teknolojileri dersini verecek öğretim elemanı hakkında görüşüldü.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r w:rsidRPr="002C4909">
        <w:rPr>
          <w:sz w:val="24"/>
          <w:szCs w:val="24"/>
        </w:rPr>
        <w:t>İletişim Bilimleri</w:t>
      </w:r>
      <w:r>
        <w:rPr>
          <w:sz w:val="24"/>
          <w:szCs w:val="24"/>
        </w:rPr>
        <w:t xml:space="preserve"> Bölümü, </w:t>
      </w:r>
      <w:r w:rsidRPr="002C4909">
        <w:rPr>
          <w:sz w:val="24"/>
          <w:szCs w:val="24"/>
        </w:rPr>
        <w:t>Radyo Televizyon ve Sinema Bölümü</w:t>
      </w:r>
      <w:r>
        <w:rPr>
          <w:sz w:val="24"/>
          <w:szCs w:val="24"/>
        </w:rPr>
        <w:t xml:space="preserve"> ile Gazetecilik Bölümü </w:t>
      </w:r>
      <w:r w:rsidRPr="002C49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C490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2C4909">
        <w:rPr>
          <w:sz w:val="24"/>
          <w:szCs w:val="24"/>
        </w:rPr>
        <w:t xml:space="preserve"> eğitim-öğretim yılı güz yarıyılı</w:t>
      </w:r>
      <w:r>
        <w:rPr>
          <w:sz w:val="24"/>
          <w:szCs w:val="24"/>
        </w:rPr>
        <w:t xml:space="preserve"> ders programında yer alan aşağıda belirtilen dersi vermek üzere, </w:t>
      </w:r>
      <w:r w:rsidRPr="002C4909">
        <w:rPr>
          <w:sz w:val="24"/>
          <w:szCs w:val="24"/>
        </w:rPr>
        <w:t>Zorunlu Dersler</w:t>
      </w:r>
      <w:r>
        <w:rPr>
          <w:sz w:val="24"/>
          <w:szCs w:val="24"/>
        </w:rPr>
        <w:t xml:space="preserve"> Enformatik Bölüm Başkanlığı öğretim elemanlarından </w:t>
      </w:r>
      <w:proofErr w:type="spellStart"/>
      <w:proofErr w:type="gramStart"/>
      <w:r w:rsidRPr="0045230E">
        <w:rPr>
          <w:b/>
          <w:sz w:val="24"/>
          <w:szCs w:val="24"/>
        </w:rPr>
        <w:t>Öğr</w:t>
      </w:r>
      <w:proofErr w:type="spellEnd"/>
      <w:r w:rsidRPr="0045230E">
        <w:rPr>
          <w:b/>
          <w:sz w:val="24"/>
          <w:szCs w:val="24"/>
        </w:rPr>
        <w:t>.Gör</w:t>
      </w:r>
      <w:proofErr w:type="gramEnd"/>
      <w:r w:rsidRPr="0045230E">
        <w:rPr>
          <w:b/>
          <w:sz w:val="24"/>
          <w:szCs w:val="24"/>
        </w:rPr>
        <w:t xml:space="preserve">. Yoldaş </w:t>
      </w:r>
      <w:proofErr w:type="spellStart"/>
      <w:r w:rsidRPr="0045230E">
        <w:rPr>
          <w:b/>
          <w:sz w:val="24"/>
          <w:szCs w:val="24"/>
        </w:rPr>
        <w:t>ERDOĞAN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 xml:space="preserve"> 2547 sayılı Yükseköğretim Kanununun 40/a maddesi uyarınca görevlendirilmesinin kabulüne ve gereği için Rektörlük Makamına arzına toplantıya katılanların oy birliği ile karar verildi.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1559"/>
        <w:gridCol w:w="3260"/>
        <w:gridCol w:w="567"/>
        <w:gridCol w:w="709"/>
        <w:gridCol w:w="1024"/>
      </w:tblGrid>
      <w:tr w:rsidR="004030D7" w:rsidTr="0051075A">
        <w:tc>
          <w:tcPr>
            <w:tcW w:w="2093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 w:rsidRPr="003E62A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559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 w:rsidRPr="003E62A8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3260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 w:rsidRPr="003E62A8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E62A8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E62A8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024" w:type="dxa"/>
          </w:tcPr>
          <w:p w:rsidR="004030D7" w:rsidRPr="003E62A8" w:rsidRDefault="004030D7" w:rsidP="0051075A">
            <w:pPr>
              <w:rPr>
                <w:b/>
                <w:sz w:val="24"/>
                <w:szCs w:val="24"/>
              </w:rPr>
            </w:pPr>
            <w:r w:rsidRPr="003E62A8">
              <w:rPr>
                <w:b/>
                <w:sz w:val="24"/>
                <w:szCs w:val="24"/>
              </w:rPr>
              <w:t>AKTS</w:t>
            </w:r>
          </w:p>
        </w:tc>
      </w:tr>
      <w:tr w:rsidR="004030D7" w:rsidTr="0051075A">
        <w:tc>
          <w:tcPr>
            <w:tcW w:w="2093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Bilimleri</w:t>
            </w:r>
          </w:p>
        </w:tc>
        <w:tc>
          <w:tcPr>
            <w:tcW w:w="1559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ENF-121</w:t>
            </w:r>
          </w:p>
        </w:tc>
        <w:tc>
          <w:tcPr>
            <w:tcW w:w="3260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Bilgi Teknolojileri</w:t>
            </w:r>
          </w:p>
        </w:tc>
        <w:tc>
          <w:tcPr>
            <w:tcW w:w="567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0D7" w:rsidTr="0051075A">
        <w:tc>
          <w:tcPr>
            <w:tcW w:w="2093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Radyo Televizyon ve Sinema</w:t>
            </w:r>
          </w:p>
        </w:tc>
        <w:tc>
          <w:tcPr>
            <w:tcW w:w="1559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RTS-109</w:t>
            </w:r>
          </w:p>
        </w:tc>
        <w:tc>
          <w:tcPr>
            <w:tcW w:w="3260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Bilgisayar Uygulamaları</w:t>
            </w:r>
          </w:p>
        </w:tc>
        <w:tc>
          <w:tcPr>
            <w:tcW w:w="567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030D7" w:rsidTr="0051075A">
        <w:tc>
          <w:tcPr>
            <w:tcW w:w="2093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Gazetecilik</w:t>
            </w:r>
          </w:p>
        </w:tc>
        <w:tc>
          <w:tcPr>
            <w:tcW w:w="1559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GZT-223</w:t>
            </w:r>
          </w:p>
        </w:tc>
        <w:tc>
          <w:tcPr>
            <w:tcW w:w="3260" w:type="dxa"/>
          </w:tcPr>
          <w:p w:rsidR="004030D7" w:rsidRDefault="004030D7" w:rsidP="0051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Bilişim Teknolojileri</w:t>
            </w:r>
          </w:p>
        </w:tc>
        <w:tc>
          <w:tcPr>
            <w:tcW w:w="567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030D7" w:rsidRDefault="004030D7" w:rsidP="00510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030D7" w:rsidRDefault="004030D7" w:rsidP="004030D7">
      <w:pPr>
        <w:ind w:firstLine="708"/>
        <w:jc w:val="both"/>
        <w:rPr>
          <w:sz w:val="24"/>
          <w:szCs w:val="24"/>
        </w:rPr>
      </w:pPr>
    </w:p>
    <w:p w:rsidR="004030D7" w:rsidRDefault="004030D7" w:rsidP="004030D7"/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02</w:t>
      </w:r>
      <w:proofErr w:type="gramEnd"/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20/06/2018 tarih ve 88641 sayılı yazısına istinaden; </w:t>
      </w: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.Seyfi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ÖZGÜZEL’in</w:t>
      </w:r>
      <w:proofErr w:type="spellEnd"/>
      <w:r>
        <w:rPr>
          <w:sz w:val="24"/>
          <w:szCs w:val="24"/>
        </w:rPr>
        <w:t xml:space="preserve"> Belçika’da yolluksuz ve gündeliksiz görevlendirilme talebi hakkında görüşüldü.</w:t>
      </w:r>
    </w:p>
    <w:p w:rsidR="004030D7" w:rsidRDefault="004030D7" w:rsidP="004030D7">
      <w:pPr>
        <w:ind w:left="708"/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spellStart"/>
      <w:proofErr w:type="gramStart"/>
      <w:r w:rsidRPr="0083488B">
        <w:rPr>
          <w:b/>
          <w:sz w:val="24"/>
          <w:szCs w:val="24"/>
        </w:rPr>
        <w:t>Doç.Dr</w:t>
      </w:r>
      <w:proofErr w:type="spellEnd"/>
      <w:r w:rsidRPr="0083488B">
        <w:rPr>
          <w:b/>
          <w:sz w:val="24"/>
          <w:szCs w:val="24"/>
        </w:rPr>
        <w:t>.Seyfi</w:t>
      </w:r>
      <w:proofErr w:type="gramEnd"/>
      <w:r w:rsidRPr="0083488B">
        <w:rPr>
          <w:b/>
          <w:sz w:val="24"/>
          <w:szCs w:val="24"/>
        </w:rPr>
        <w:t xml:space="preserve"> </w:t>
      </w:r>
      <w:proofErr w:type="spellStart"/>
      <w:r w:rsidRPr="0083488B">
        <w:rPr>
          <w:b/>
          <w:sz w:val="24"/>
          <w:szCs w:val="24"/>
        </w:rPr>
        <w:t>ÖZGÜZEL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3488B">
        <w:rPr>
          <w:sz w:val="24"/>
          <w:szCs w:val="24"/>
        </w:rPr>
        <w:t>Taalunie</w:t>
      </w:r>
      <w:proofErr w:type="spellEnd"/>
      <w:r>
        <w:rPr>
          <w:sz w:val="24"/>
          <w:szCs w:val="24"/>
        </w:rPr>
        <w:t xml:space="preserve"> ile işbirliğinde 30 Mart 2018-31 Aralık 2018 tarihleri arasında uygulanmakta olan Hollandaca didaktik projesi çalışmaları çerçevesinde, </w:t>
      </w:r>
      <w:proofErr w:type="spellStart"/>
      <w:r>
        <w:rPr>
          <w:sz w:val="24"/>
          <w:szCs w:val="24"/>
        </w:rPr>
        <w:t>Taalunie</w:t>
      </w:r>
      <w:proofErr w:type="spellEnd"/>
      <w:r>
        <w:rPr>
          <w:sz w:val="24"/>
          <w:szCs w:val="24"/>
        </w:rPr>
        <w:t xml:space="preserve"> Kurumunun Belçika ve Hollanda ülkeleri dışında 40 farklı ülkede Hollandaca derslerini veren öğretim elemanlarının davetli olduğu “</w:t>
      </w:r>
      <w:proofErr w:type="spellStart"/>
      <w:r w:rsidRPr="0083488B">
        <w:rPr>
          <w:b/>
          <w:sz w:val="24"/>
          <w:szCs w:val="24"/>
        </w:rPr>
        <w:t>Verdiepingscursus</w:t>
      </w:r>
      <w:proofErr w:type="spellEnd"/>
      <w:r w:rsidRPr="0083488B">
        <w:rPr>
          <w:b/>
          <w:sz w:val="24"/>
          <w:szCs w:val="24"/>
        </w:rPr>
        <w:t xml:space="preserve"> </w:t>
      </w:r>
      <w:proofErr w:type="spellStart"/>
      <w:r w:rsidRPr="0083488B">
        <w:rPr>
          <w:b/>
          <w:sz w:val="24"/>
          <w:szCs w:val="24"/>
        </w:rPr>
        <w:t>didactiek</w:t>
      </w:r>
      <w:proofErr w:type="spellEnd"/>
      <w:r w:rsidRPr="0083488B">
        <w:rPr>
          <w:b/>
          <w:sz w:val="24"/>
          <w:szCs w:val="24"/>
        </w:rPr>
        <w:t xml:space="preserve">, </w:t>
      </w:r>
      <w:proofErr w:type="spellStart"/>
      <w:r w:rsidRPr="0083488B">
        <w:rPr>
          <w:b/>
          <w:sz w:val="24"/>
          <w:szCs w:val="24"/>
        </w:rPr>
        <w:t>taal</w:t>
      </w:r>
      <w:proofErr w:type="spellEnd"/>
      <w:r w:rsidRPr="0083488B">
        <w:rPr>
          <w:b/>
          <w:sz w:val="24"/>
          <w:szCs w:val="24"/>
        </w:rPr>
        <w:t xml:space="preserve"> en </w:t>
      </w:r>
      <w:proofErr w:type="spellStart"/>
      <w:r w:rsidRPr="0083488B">
        <w:rPr>
          <w:b/>
          <w:sz w:val="24"/>
          <w:szCs w:val="24"/>
        </w:rPr>
        <w:t>cultuur</w:t>
      </w:r>
      <w:proofErr w:type="spellEnd"/>
      <w:r>
        <w:rPr>
          <w:sz w:val="24"/>
          <w:szCs w:val="24"/>
        </w:rPr>
        <w:t xml:space="preserve">” adlı yaz seminer/kurslarına katılmak üzere </w:t>
      </w:r>
      <w:r w:rsidRPr="0083488B">
        <w:rPr>
          <w:b/>
          <w:sz w:val="24"/>
          <w:szCs w:val="24"/>
        </w:rPr>
        <w:t>18-25 Ağustos 2018</w:t>
      </w:r>
      <w:r>
        <w:rPr>
          <w:sz w:val="24"/>
          <w:szCs w:val="24"/>
        </w:rPr>
        <w:t xml:space="preserve"> tarihleri arasında </w:t>
      </w:r>
      <w:proofErr w:type="spellStart"/>
      <w:r w:rsidRPr="0083488B">
        <w:rPr>
          <w:b/>
          <w:sz w:val="24"/>
          <w:szCs w:val="24"/>
        </w:rPr>
        <w:t>Leuven</w:t>
      </w:r>
      <w:proofErr w:type="spellEnd"/>
      <w:r w:rsidRPr="0083488B">
        <w:rPr>
          <w:b/>
          <w:sz w:val="24"/>
          <w:szCs w:val="24"/>
        </w:rPr>
        <w:t>/Belçika</w:t>
      </w:r>
      <w:r>
        <w:rPr>
          <w:sz w:val="24"/>
          <w:szCs w:val="24"/>
        </w:rPr>
        <w:t xml:space="preserve">’da yolluksuz ve gündeliksiz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4030D7" w:rsidRDefault="004030D7" w:rsidP="004030D7"/>
    <w:p w:rsidR="004030D7" w:rsidRDefault="004030D7" w:rsidP="004030D7">
      <w:pPr>
        <w:ind w:firstLine="708"/>
        <w:jc w:val="both"/>
        <w:rPr>
          <w:b/>
          <w:iCs/>
          <w:sz w:val="24"/>
          <w:szCs w:val="24"/>
        </w:rPr>
      </w:pPr>
    </w:p>
    <w:p w:rsidR="004030D7" w:rsidRDefault="004030D7" w:rsidP="004030D7">
      <w:pPr>
        <w:spacing w:line="240" w:lineRule="atLeast"/>
        <w:ind w:firstLine="708"/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03</w:t>
      </w:r>
      <w:proofErr w:type="gramEnd"/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22/06/2018 tarih ve E.89509 sayılı yazısına istinaden;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İlke ŞANLIER </w:t>
      </w:r>
      <w:proofErr w:type="spellStart"/>
      <w:r>
        <w:rPr>
          <w:sz w:val="24"/>
          <w:szCs w:val="24"/>
        </w:rPr>
        <w:t>YÜKSEL’in</w:t>
      </w:r>
      <w:proofErr w:type="spellEnd"/>
      <w:r>
        <w:rPr>
          <w:sz w:val="24"/>
          <w:szCs w:val="24"/>
        </w:rPr>
        <w:t>, Yunanistan’da yolluksuz ve gündeliksiz görevlendirilme talebi hakkında görüşüldü.</w:t>
      </w:r>
    </w:p>
    <w:p w:rsidR="004030D7" w:rsidRDefault="004030D7" w:rsidP="004030D7">
      <w:pPr>
        <w:ind w:left="708"/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üyesi </w:t>
      </w:r>
      <w:proofErr w:type="spellStart"/>
      <w:proofErr w:type="gramStart"/>
      <w:r w:rsidRPr="00A52DC5">
        <w:rPr>
          <w:b/>
          <w:sz w:val="24"/>
          <w:szCs w:val="24"/>
        </w:rPr>
        <w:t>Dr.Öğr</w:t>
      </w:r>
      <w:proofErr w:type="spellEnd"/>
      <w:r w:rsidRPr="00A52DC5">
        <w:rPr>
          <w:b/>
          <w:sz w:val="24"/>
          <w:szCs w:val="24"/>
        </w:rPr>
        <w:t>.Üyesi</w:t>
      </w:r>
      <w:proofErr w:type="gramEnd"/>
      <w:r w:rsidRPr="00A52DC5">
        <w:rPr>
          <w:b/>
          <w:sz w:val="24"/>
          <w:szCs w:val="24"/>
        </w:rPr>
        <w:t xml:space="preserve"> İlke ŞANLIER </w:t>
      </w:r>
      <w:proofErr w:type="spellStart"/>
      <w:r w:rsidRPr="00A52DC5">
        <w:rPr>
          <w:b/>
          <w:sz w:val="24"/>
          <w:szCs w:val="24"/>
        </w:rPr>
        <w:t>YÜKSEL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>, Selanik/Yunanistan’da gerçekleştirilecek olan  “</w:t>
      </w:r>
      <w:r w:rsidRPr="00496F0C">
        <w:rPr>
          <w:b/>
          <w:sz w:val="24"/>
          <w:szCs w:val="24"/>
        </w:rPr>
        <w:t xml:space="preserve">IASFM 17: </w:t>
      </w:r>
      <w:proofErr w:type="spellStart"/>
      <w:r w:rsidRPr="00496F0C">
        <w:rPr>
          <w:b/>
          <w:sz w:val="24"/>
          <w:szCs w:val="24"/>
        </w:rPr>
        <w:t>Whither</w:t>
      </w:r>
      <w:proofErr w:type="spellEnd"/>
      <w:r w:rsidRPr="00496F0C">
        <w:rPr>
          <w:b/>
          <w:sz w:val="24"/>
          <w:szCs w:val="24"/>
        </w:rPr>
        <w:t xml:space="preserve"> </w:t>
      </w:r>
      <w:proofErr w:type="spellStart"/>
      <w:r w:rsidRPr="00496F0C">
        <w:rPr>
          <w:b/>
          <w:sz w:val="24"/>
          <w:szCs w:val="24"/>
        </w:rPr>
        <w:t>Refugees</w:t>
      </w:r>
      <w:proofErr w:type="spellEnd"/>
      <w:r w:rsidRPr="00496F0C">
        <w:rPr>
          <w:b/>
          <w:sz w:val="24"/>
          <w:szCs w:val="24"/>
        </w:rPr>
        <w:t xml:space="preserve">? </w:t>
      </w:r>
      <w:proofErr w:type="spellStart"/>
      <w:r w:rsidRPr="00496F0C">
        <w:rPr>
          <w:b/>
          <w:sz w:val="24"/>
          <w:szCs w:val="24"/>
        </w:rPr>
        <w:t>Restrictionism</w:t>
      </w:r>
      <w:proofErr w:type="spellEnd"/>
      <w:r w:rsidRPr="00496F0C">
        <w:rPr>
          <w:b/>
          <w:sz w:val="24"/>
          <w:szCs w:val="24"/>
        </w:rPr>
        <w:t xml:space="preserve">, </w:t>
      </w:r>
      <w:proofErr w:type="spellStart"/>
      <w:r w:rsidRPr="00496F0C">
        <w:rPr>
          <w:b/>
          <w:sz w:val="24"/>
          <w:szCs w:val="24"/>
        </w:rPr>
        <w:t>Crises</w:t>
      </w:r>
      <w:proofErr w:type="spellEnd"/>
      <w:r w:rsidRPr="00496F0C">
        <w:rPr>
          <w:b/>
          <w:sz w:val="24"/>
          <w:szCs w:val="24"/>
        </w:rPr>
        <w:t xml:space="preserve"> </w:t>
      </w:r>
      <w:proofErr w:type="spellStart"/>
      <w:r w:rsidRPr="00496F0C">
        <w:rPr>
          <w:b/>
          <w:sz w:val="24"/>
          <w:szCs w:val="24"/>
        </w:rPr>
        <w:t>and</w:t>
      </w:r>
      <w:proofErr w:type="spellEnd"/>
      <w:r w:rsidRPr="00496F0C">
        <w:rPr>
          <w:b/>
          <w:sz w:val="24"/>
          <w:szCs w:val="24"/>
        </w:rPr>
        <w:t xml:space="preserve"> </w:t>
      </w:r>
      <w:proofErr w:type="spellStart"/>
      <w:r w:rsidRPr="00496F0C">
        <w:rPr>
          <w:b/>
          <w:sz w:val="24"/>
          <w:szCs w:val="24"/>
        </w:rPr>
        <w:t>Precarity</w:t>
      </w:r>
      <w:proofErr w:type="spellEnd"/>
      <w:r w:rsidRPr="00496F0C">
        <w:rPr>
          <w:b/>
          <w:sz w:val="24"/>
          <w:szCs w:val="24"/>
        </w:rPr>
        <w:t xml:space="preserve"> </w:t>
      </w:r>
      <w:proofErr w:type="spellStart"/>
      <w:r w:rsidRPr="00496F0C">
        <w:rPr>
          <w:b/>
          <w:sz w:val="24"/>
          <w:szCs w:val="24"/>
        </w:rPr>
        <w:t>Writ</w:t>
      </w:r>
      <w:proofErr w:type="spellEnd"/>
      <w:r w:rsidRPr="00496F0C">
        <w:rPr>
          <w:b/>
          <w:sz w:val="24"/>
          <w:szCs w:val="24"/>
        </w:rPr>
        <w:t xml:space="preserve"> </w:t>
      </w:r>
      <w:proofErr w:type="spellStart"/>
      <w:r w:rsidRPr="00496F0C">
        <w:rPr>
          <w:b/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” konferansına sözlü bildiri ile katılacak olması nedeniyle, </w:t>
      </w:r>
      <w:r>
        <w:rPr>
          <w:b/>
          <w:sz w:val="24"/>
          <w:szCs w:val="24"/>
        </w:rPr>
        <w:t>23</w:t>
      </w:r>
      <w:r w:rsidRPr="0083488B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8</w:t>
      </w:r>
      <w:r w:rsidRPr="008348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Temmuz </w:t>
      </w:r>
      <w:r w:rsidRPr="0083488B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Selanik</w:t>
      </w:r>
      <w:r w:rsidRPr="0083488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Yunanistan</w:t>
      </w:r>
      <w:r>
        <w:rPr>
          <w:sz w:val="24"/>
          <w:szCs w:val="24"/>
        </w:rPr>
        <w:t xml:space="preserve">’da yolluksuz ve gündeliksiz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4030D7" w:rsidRDefault="004030D7" w:rsidP="004030D7"/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04</w:t>
      </w:r>
      <w:proofErr w:type="gramEnd"/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Yabancı Diller Yüksekokulu Müdürlüğünün </w:t>
      </w:r>
      <w:proofErr w:type="gramStart"/>
      <w:r>
        <w:rPr>
          <w:sz w:val="24"/>
          <w:szCs w:val="24"/>
        </w:rPr>
        <w:t>22/06/2018</w:t>
      </w:r>
      <w:proofErr w:type="gramEnd"/>
      <w:r>
        <w:rPr>
          <w:sz w:val="24"/>
          <w:szCs w:val="24"/>
        </w:rPr>
        <w:t xml:space="preserve"> tarih ve E.89817 sayılı yazısına istinaden; Fakültemiz bölümlerinin 2018-2019 eğitim-öğretim yılı güz ve bahar yarıyılı ders programında yer alan bazı dersleri verecek öğretim elemanları görevlendirilmesi hakkında görüşüldü.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</w:t>
      </w:r>
      <w:r w:rsidRPr="002C4909">
        <w:rPr>
          <w:sz w:val="24"/>
          <w:szCs w:val="24"/>
        </w:rPr>
        <w:t>İletişim Bilimleri</w:t>
      </w:r>
      <w:r>
        <w:rPr>
          <w:sz w:val="24"/>
          <w:szCs w:val="24"/>
        </w:rPr>
        <w:t xml:space="preserve"> Bölümü, </w:t>
      </w:r>
      <w:r w:rsidRPr="002C4909">
        <w:rPr>
          <w:sz w:val="24"/>
          <w:szCs w:val="24"/>
        </w:rPr>
        <w:t>Radyo Televizyon ve Sinema Bölümü</w:t>
      </w:r>
      <w:r>
        <w:rPr>
          <w:sz w:val="24"/>
          <w:szCs w:val="24"/>
        </w:rPr>
        <w:t xml:space="preserve"> ile Gazetecilik Bölümü </w:t>
      </w:r>
      <w:r w:rsidRPr="002C490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C4909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2C4909">
        <w:rPr>
          <w:sz w:val="24"/>
          <w:szCs w:val="24"/>
        </w:rPr>
        <w:t xml:space="preserve"> eğitim-öğretim yılı güz </w:t>
      </w:r>
      <w:r>
        <w:rPr>
          <w:sz w:val="24"/>
          <w:szCs w:val="24"/>
        </w:rPr>
        <w:t xml:space="preserve">ve bahar </w:t>
      </w:r>
      <w:r w:rsidRPr="002C4909">
        <w:rPr>
          <w:sz w:val="24"/>
          <w:szCs w:val="24"/>
        </w:rPr>
        <w:t>yarıyılı</w:t>
      </w:r>
      <w:r>
        <w:rPr>
          <w:sz w:val="24"/>
          <w:szCs w:val="24"/>
        </w:rPr>
        <w:t xml:space="preserve"> ders programında yer alan ekte belirtilen dersleri vermek üzere, Ç.Ü Yabancı Diller Yüksekokulu Müdürlüğü öğretim elemanlarından </w:t>
      </w:r>
      <w:proofErr w:type="spellStart"/>
      <w:proofErr w:type="gramStart"/>
      <w:r w:rsidRPr="00D1396B">
        <w:rPr>
          <w:b/>
          <w:sz w:val="24"/>
          <w:szCs w:val="24"/>
        </w:rPr>
        <w:t>Dr.Öğr</w:t>
      </w:r>
      <w:proofErr w:type="spellEnd"/>
      <w:r w:rsidRPr="00D1396B">
        <w:rPr>
          <w:b/>
          <w:sz w:val="24"/>
          <w:szCs w:val="24"/>
        </w:rPr>
        <w:t>.Üyesi</w:t>
      </w:r>
      <w:proofErr w:type="gramEnd"/>
      <w:r w:rsidRPr="00D1396B">
        <w:rPr>
          <w:b/>
          <w:sz w:val="24"/>
          <w:szCs w:val="24"/>
        </w:rPr>
        <w:t xml:space="preserve"> Figen YILMAZ, </w:t>
      </w:r>
      <w:proofErr w:type="spellStart"/>
      <w:r w:rsidRPr="00D1396B">
        <w:rPr>
          <w:b/>
          <w:sz w:val="24"/>
          <w:szCs w:val="24"/>
        </w:rPr>
        <w:t>Öğr</w:t>
      </w:r>
      <w:proofErr w:type="spellEnd"/>
      <w:r w:rsidRPr="00D1396B">
        <w:rPr>
          <w:b/>
          <w:sz w:val="24"/>
          <w:szCs w:val="24"/>
        </w:rPr>
        <w:t xml:space="preserve">.Gör.Dr. Ayça DİNÇER, </w:t>
      </w:r>
      <w:proofErr w:type="spellStart"/>
      <w:r w:rsidRPr="00D1396B">
        <w:rPr>
          <w:b/>
          <w:sz w:val="24"/>
          <w:szCs w:val="24"/>
        </w:rPr>
        <w:t>Öğr</w:t>
      </w:r>
      <w:proofErr w:type="spellEnd"/>
      <w:r w:rsidRPr="00D1396B">
        <w:rPr>
          <w:b/>
          <w:sz w:val="24"/>
          <w:szCs w:val="24"/>
        </w:rPr>
        <w:t xml:space="preserve">.Gör.Sevgi </w:t>
      </w:r>
      <w:proofErr w:type="spellStart"/>
      <w:r w:rsidRPr="00D1396B">
        <w:rPr>
          <w:b/>
          <w:sz w:val="24"/>
          <w:szCs w:val="24"/>
        </w:rPr>
        <w:t>ÇÜRÜK</w:t>
      </w:r>
      <w:r>
        <w:rPr>
          <w:sz w:val="24"/>
          <w:szCs w:val="24"/>
        </w:rPr>
        <w:t>’ün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05</w:t>
      </w:r>
      <w:proofErr w:type="gramEnd"/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</w:t>
      </w:r>
      <w:proofErr w:type="gramStart"/>
      <w:r>
        <w:rPr>
          <w:sz w:val="24"/>
          <w:szCs w:val="24"/>
        </w:rPr>
        <w:t>25/06/2018</w:t>
      </w:r>
      <w:proofErr w:type="gramEnd"/>
      <w:r>
        <w:rPr>
          <w:sz w:val="24"/>
          <w:szCs w:val="24"/>
        </w:rPr>
        <w:t xml:space="preserve"> tarih ve E.90605 sayılı yazısına istinaden; 2016139012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Hatice Hande CANBOLAT ile ilgili, Bölüm Kurulu Kararı hakkında görüşüldü.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2016139012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Hatice Hande </w:t>
      </w:r>
      <w:proofErr w:type="spellStart"/>
      <w:r>
        <w:rPr>
          <w:sz w:val="24"/>
          <w:szCs w:val="24"/>
        </w:rPr>
        <w:t>CANBOLAT’ın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Eszterhazy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Karoly</w:t>
      </w:r>
      <w:proofErr w:type="spellEnd"/>
      <w:r>
        <w:rPr>
          <w:sz w:val="24"/>
          <w:szCs w:val="24"/>
        </w:rPr>
        <w:t xml:space="preserve"> Üniversitesi’ne (Macaristan) 2018-2019 eğitim-öğretim </w:t>
      </w:r>
      <w:proofErr w:type="gramStart"/>
      <w:r>
        <w:rPr>
          <w:sz w:val="24"/>
          <w:szCs w:val="24"/>
        </w:rPr>
        <w:t>yılı  güz</w:t>
      </w:r>
      <w:proofErr w:type="gramEnd"/>
      <w:r>
        <w:rPr>
          <w:sz w:val="24"/>
          <w:szCs w:val="24"/>
        </w:rPr>
        <w:t xml:space="preserve"> yarıyılını kapsamak üzere bir dönem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programı ile kabul edilmesine istinaden, ilgili üniversitedeki öğrenim anlaşmasında geçen derslerden başarılı olduğu takdirde Radyo Televizyon ve Sinema Bölümünde verilen ve bu dönemde alacağı derslerden başarılı sayılmasının kabulüne ve</w:t>
      </w:r>
      <w:r w:rsidRPr="004462E5">
        <w:rPr>
          <w:sz w:val="24"/>
          <w:szCs w:val="24"/>
        </w:rPr>
        <w:t xml:space="preserve"> </w:t>
      </w:r>
      <w:r>
        <w:rPr>
          <w:sz w:val="24"/>
          <w:szCs w:val="24"/>
        </w:rPr>
        <w:t>gereği için Öğrenci İşleri Daire Başkanlığı ile Dış İlişkiler Birimine arzına toplantıya katılanların oy birliği ile karar verildi.</w:t>
      </w: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Karar : 06</w:t>
      </w:r>
      <w:proofErr w:type="gramEnd"/>
    </w:p>
    <w:p w:rsidR="004030D7" w:rsidRDefault="004030D7" w:rsidP="004030D7">
      <w:pPr>
        <w:jc w:val="both"/>
        <w:rPr>
          <w:sz w:val="24"/>
          <w:szCs w:val="24"/>
        </w:rPr>
      </w:pP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26/06/2018 tarih ve E.91079 sayılı yazısına istinaden;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.Özge Deniz </w:t>
      </w:r>
      <w:proofErr w:type="spellStart"/>
      <w:r>
        <w:rPr>
          <w:sz w:val="24"/>
          <w:szCs w:val="24"/>
        </w:rPr>
        <w:t>ÖZKER’in</w:t>
      </w:r>
      <w:proofErr w:type="spellEnd"/>
      <w:r>
        <w:rPr>
          <w:sz w:val="24"/>
          <w:szCs w:val="24"/>
        </w:rPr>
        <w:t>, yolluksuz ve gündeliksiz görevlendirilme talebi hakkında görüşüldü.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elemanlarından </w:t>
      </w:r>
      <w:proofErr w:type="spellStart"/>
      <w:proofErr w:type="gramStart"/>
      <w:r w:rsidRPr="001A7393">
        <w:rPr>
          <w:b/>
          <w:sz w:val="24"/>
          <w:szCs w:val="24"/>
        </w:rPr>
        <w:t>Öğr</w:t>
      </w:r>
      <w:proofErr w:type="spellEnd"/>
      <w:r w:rsidRPr="001A7393">
        <w:rPr>
          <w:b/>
          <w:sz w:val="24"/>
          <w:szCs w:val="24"/>
        </w:rPr>
        <w:t>.Gör</w:t>
      </w:r>
      <w:proofErr w:type="gramEnd"/>
      <w:r w:rsidRPr="001A7393">
        <w:rPr>
          <w:b/>
          <w:sz w:val="24"/>
          <w:szCs w:val="24"/>
        </w:rPr>
        <w:t xml:space="preserve">.Özge Deniz </w:t>
      </w:r>
      <w:proofErr w:type="spellStart"/>
      <w:r w:rsidRPr="001A7393">
        <w:rPr>
          <w:b/>
          <w:sz w:val="24"/>
          <w:szCs w:val="24"/>
        </w:rPr>
        <w:t>ÖZKER</w:t>
      </w:r>
      <w:r>
        <w:rPr>
          <w:sz w:val="24"/>
          <w:szCs w:val="24"/>
        </w:rPr>
        <w:t>’in</w:t>
      </w:r>
      <w:proofErr w:type="spellEnd"/>
      <w:r>
        <w:rPr>
          <w:sz w:val="24"/>
          <w:szCs w:val="24"/>
        </w:rPr>
        <w:t xml:space="preserve">, Yıldız Teknik Üniversitesi Sosyal Bilimler Enstitüsü, Sanat ve Tasarım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Dalı’nda ders aşaması tamamladığından, tez konusu araştırması, literatür taraması ve tez danışmanı </w:t>
      </w:r>
      <w:proofErr w:type="spell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Orton</w:t>
      </w:r>
      <w:proofErr w:type="spellEnd"/>
      <w:r>
        <w:rPr>
          <w:sz w:val="24"/>
          <w:szCs w:val="24"/>
        </w:rPr>
        <w:t xml:space="preserve"> AKINCI ile görüşmeler yapmak üzere, 2547 Sayılı Kanunun 39.maddesi uyarınca </w:t>
      </w:r>
      <w:r w:rsidRPr="001A7393">
        <w:rPr>
          <w:b/>
          <w:sz w:val="24"/>
          <w:szCs w:val="24"/>
        </w:rPr>
        <w:t>30/07/2018-17/08/2018</w:t>
      </w:r>
      <w:r>
        <w:rPr>
          <w:sz w:val="24"/>
          <w:szCs w:val="24"/>
        </w:rPr>
        <w:t xml:space="preserve"> tarihleri arasında </w:t>
      </w:r>
      <w:r w:rsidRPr="001A7393">
        <w:rPr>
          <w:b/>
          <w:sz w:val="24"/>
          <w:szCs w:val="24"/>
        </w:rPr>
        <w:t>19 (</w:t>
      </w:r>
      <w:proofErr w:type="spellStart"/>
      <w:r w:rsidRPr="001A7393">
        <w:rPr>
          <w:b/>
          <w:sz w:val="24"/>
          <w:szCs w:val="24"/>
        </w:rPr>
        <w:t>ondokuz</w:t>
      </w:r>
      <w:proofErr w:type="spellEnd"/>
      <w:r w:rsidRPr="001A739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gün süreyle yolluksuz ve gündeliksiz olarak İstanbul’da görevlendirilmesinin kabulüne, gereği için Rektörlük Makamına arzına toplantıya katılanların oy birliği ile karar verildi.</w:t>
      </w:r>
    </w:p>
    <w:p w:rsidR="004030D7" w:rsidRDefault="004030D7" w:rsidP="004030D7">
      <w:pPr>
        <w:ind w:firstLine="708"/>
        <w:jc w:val="both"/>
        <w:rPr>
          <w:sz w:val="24"/>
          <w:szCs w:val="24"/>
        </w:rPr>
      </w:pPr>
    </w:p>
    <w:p w:rsidR="004030D7" w:rsidRDefault="004030D7"/>
    <w:sectPr w:rsidR="004030D7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0D7"/>
    <w:rsid w:val="000B3EB1"/>
    <w:rsid w:val="000D0A62"/>
    <w:rsid w:val="001A6D04"/>
    <w:rsid w:val="00270293"/>
    <w:rsid w:val="004030D7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0D7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2018-11-23T08:50:00Z</dcterms:created>
  <dcterms:modified xsi:type="dcterms:W3CDTF">2018-11-23T08:51:00Z</dcterms:modified>
</cp:coreProperties>
</file>